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JPG" ContentType="image/.jpg"/>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47" w:lineRule="exact"/>
        <w:ind w:left="601" w:right="231"/>
        <w:jc w:val="center"/>
        <w:rPr>
          <w:rFonts w:ascii="华文中宋" w:hAnsi="华文中宋" w:eastAsia="华文中宋"/>
          <w:color w:val="000000"/>
          <w:sz w:val="72"/>
          <w:szCs w:val="72"/>
        </w:rPr>
      </w:pPr>
    </w:p>
    <w:p>
      <w:pPr>
        <w:spacing w:line="747" w:lineRule="exact"/>
        <w:ind w:left="601" w:right="231"/>
        <w:jc w:val="center"/>
        <w:rPr>
          <w:rFonts w:ascii="黑体" w:hAnsi="黑体" w:eastAsia="黑体" w:cs="微软雅黑"/>
          <w:sz w:val="40"/>
          <w:szCs w:val="22"/>
        </w:rPr>
      </w:pPr>
      <w:bookmarkStart w:id="0" w:name="_Hlk154736294"/>
      <w:bookmarkEnd w:id="0"/>
      <w:r>
        <w:rPr>
          <w:rFonts w:hint="eastAsia" w:ascii="华文中宋" w:hAnsi="华文中宋" w:eastAsia="华文中宋"/>
          <w:color w:val="000000"/>
          <w:sz w:val="72"/>
          <w:szCs w:val="72"/>
        </w:rPr>
        <w:drawing>
          <wp:inline distT="0" distB="0" distL="0" distR="0">
            <wp:extent cx="3600450" cy="419100"/>
            <wp:effectExtent l="0" t="0" r="0" b="0"/>
            <wp:docPr id="2" name="图片 2" descr="上海工程技术大学"/>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上海工程技术大学"/>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3600450" cy="419100"/>
                    </a:xfrm>
                    <a:prstGeom prst="rect">
                      <a:avLst/>
                    </a:prstGeom>
                    <a:noFill/>
                    <a:ln>
                      <a:noFill/>
                    </a:ln>
                  </pic:spPr>
                </pic:pic>
              </a:graphicData>
            </a:graphic>
          </wp:inline>
        </w:drawing>
      </w:r>
    </w:p>
    <w:p>
      <w:pPr>
        <w:ind w:left="595" w:right="231"/>
        <w:jc w:val="center"/>
        <w:rPr>
          <w:rFonts w:ascii="微软雅黑" w:hAnsi="微软雅黑" w:eastAsia="微软雅黑" w:cs="微软雅黑"/>
          <w:sz w:val="36"/>
          <w:szCs w:val="22"/>
        </w:rPr>
      </w:pPr>
    </w:p>
    <w:p>
      <w:pPr>
        <w:ind w:left="595" w:right="231"/>
        <w:jc w:val="center"/>
      </w:pPr>
      <w:r>
        <w:rPr>
          <w:rFonts w:hint="eastAsia" w:ascii="微软雅黑" w:hAnsi="微软雅黑" w:eastAsia="微软雅黑" w:cs="微软雅黑"/>
          <w:sz w:val="36"/>
          <w:szCs w:val="22"/>
        </w:rPr>
        <w:t>信息管理与信息系统专业</w:t>
      </w:r>
    </w:p>
    <w:p>
      <w:pPr>
        <w:spacing w:line="747" w:lineRule="exact"/>
        <w:ind w:left="601" w:right="231"/>
        <w:jc w:val="center"/>
        <w:rPr>
          <w:rFonts w:ascii="黑体" w:hAnsi="黑体" w:eastAsia="黑体" w:cs="微软雅黑"/>
          <w:sz w:val="40"/>
          <w:szCs w:val="22"/>
        </w:rPr>
      </w:pPr>
      <w:r>
        <w:rPr>
          <w:rFonts w:hint="eastAsia" w:ascii="黑体" w:hAnsi="黑体" w:eastAsia="黑体" w:cs="微软雅黑"/>
          <w:sz w:val="40"/>
          <w:szCs w:val="22"/>
        </w:rPr>
        <w:t>2</w:t>
      </w:r>
      <w:r>
        <w:rPr>
          <w:rFonts w:ascii="黑体" w:hAnsi="黑体" w:eastAsia="黑体" w:cs="微软雅黑"/>
          <w:sz w:val="40"/>
          <w:szCs w:val="22"/>
        </w:rPr>
        <w:t>022-2023</w:t>
      </w:r>
      <w:r>
        <w:rPr>
          <w:rFonts w:hint="eastAsia" w:ascii="黑体" w:hAnsi="黑体" w:eastAsia="黑体" w:cs="微软雅黑"/>
          <w:sz w:val="40"/>
          <w:szCs w:val="22"/>
        </w:rPr>
        <w:t>学年本科教学质量报告</w:t>
      </w:r>
    </w:p>
    <w:p>
      <w:pPr>
        <w:spacing w:line="747" w:lineRule="exact"/>
        <w:ind w:left="601" w:right="231"/>
        <w:jc w:val="center"/>
        <w:rPr>
          <w:rFonts w:ascii="黑体" w:hAnsi="黑体" w:eastAsia="黑体"/>
          <w:sz w:val="20"/>
          <w:szCs w:val="20"/>
        </w:rPr>
      </w:pPr>
      <w:r>
        <w:rPr>
          <w:rFonts w:hint="eastAsia" w:ascii="黑体" w:hAnsi="黑体" w:eastAsia="黑体" w:cs="微软雅黑"/>
          <w:sz w:val="28"/>
          <w:szCs w:val="18"/>
        </w:rPr>
        <w:t>（参考模板）</w:t>
      </w:r>
    </w:p>
    <w:p>
      <w:pPr>
        <w:ind w:left="601" w:right="232"/>
        <w:jc w:val="center"/>
      </w:pPr>
      <w:r>
        <w:rPr>
          <w:rFonts w:hint="eastAsia" w:ascii="微软雅黑" w:hAnsi="微软雅黑" w:eastAsia="微软雅黑"/>
          <w:color w:val="333333"/>
          <w:sz w:val="15"/>
          <w:szCs w:val="15"/>
        </w:rPr>
        <w:drawing>
          <wp:inline distT="0" distB="0" distL="0" distR="0">
            <wp:extent cx="1800225" cy="1800225"/>
            <wp:effectExtent l="0" t="0" r="9525" b="9525"/>
            <wp:docPr id="1" name="图片 1" descr="校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校标"/>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800225" cy="1800225"/>
                    </a:xfrm>
                    <a:prstGeom prst="rect">
                      <a:avLst/>
                    </a:prstGeom>
                    <a:noFill/>
                    <a:ln>
                      <a:noFill/>
                    </a:ln>
                  </pic:spPr>
                </pic:pic>
              </a:graphicData>
            </a:graphic>
          </wp:inline>
        </w:drawing>
      </w:r>
    </w:p>
    <w:p>
      <w:pPr>
        <w:pStyle w:val="24"/>
        <w:spacing w:before="98" w:beforeAutospacing="0" w:after="0" w:afterAutospacing="0"/>
        <w:ind w:left="597" w:right="231"/>
        <w:jc w:val="center"/>
      </w:pPr>
    </w:p>
    <w:tbl>
      <w:tblPr>
        <w:tblStyle w:val="17"/>
        <w:tblW w:w="0" w:type="auto"/>
        <w:jc w:val="center"/>
        <w:tblLayout w:type="fixed"/>
        <w:tblCellMar>
          <w:top w:w="0" w:type="dxa"/>
          <w:left w:w="0" w:type="dxa"/>
          <w:bottom w:w="0" w:type="dxa"/>
          <w:right w:w="0" w:type="dxa"/>
        </w:tblCellMar>
      </w:tblPr>
      <w:tblGrid>
        <w:gridCol w:w="6880"/>
      </w:tblGrid>
      <w:tr>
        <w:trPr>
          <w:trHeight w:val="469" w:hRule="atLeast"/>
          <w:jc w:val="center"/>
        </w:trPr>
        <w:tc>
          <w:tcPr>
            <w:tcW w:w="6880" w:type="dxa"/>
            <w:tcBorders>
              <w:top w:val="single" w:color="666666" w:sz="4" w:space="0"/>
              <w:left w:val="single" w:color="666666" w:sz="4" w:space="0"/>
              <w:bottom w:val="single" w:color="666666" w:sz="4" w:space="0"/>
              <w:right w:val="single" w:color="666666" w:sz="4" w:space="0"/>
            </w:tcBorders>
            <w:vAlign w:val="center"/>
          </w:tcPr>
          <w:p>
            <w:pPr>
              <w:spacing w:line="400" w:lineRule="exact"/>
              <w:ind w:firstLine="900" w:firstLineChars="300"/>
              <w:jc w:val="center"/>
              <w:rPr>
                <w:rFonts w:ascii="微软雅黑" w:hAnsi="微软雅黑" w:eastAsia="微软雅黑"/>
                <w:color w:val="333333"/>
                <w:sz w:val="15"/>
                <w:szCs w:val="15"/>
              </w:rPr>
            </w:pPr>
            <w:r>
              <w:rPr>
                <w:rFonts w:hint="eastAsia" w:ascii="楷体" w:hAnsi="楷体" w:eastAsia="楷体"/>
                <w:color w:val="000000"/>
                <w:sz w:val="30"/>
                <w:szCs w:val="30"/>
              </w:rPr>
              <w:t>专业代码：</w:t>
            </w:r>
            <w:r>
              <w:rPr>
                <w:rFonts w:hint="eastAsia"/>
                <w:i/>
                <w:iCs/>
                <w:color w:val="000000"/>
                <w:sz w:val="30"/>
                <w:szCs w:val="30"/>
                <w:u w:val="single"/>
              </w:rPr>
              <w:t xml:space="preserve"> </w:t>
            </w:r>
            <w:r>
              <w:rPr>
                <w:color w:val="000000"/>
                <w:sz w:val="30"/>
                <w:szCs w:val="30"/>
                <w:u w:val="single"/>
              </w:rPr>
              <w:t xml:space="preserve">120102 </w:t>
            </w:r>
          </w:p>
        </w:tc>
      </w:tr>
      <w:tr>
        <w:trPr>
          <w:trHeight w:val="469" w:hRule="atLeast"/>
          <w:jc w:val="center"/>
        </w:trPr>
        <w:tc>
          <w:tcPr>
            <w:tcW w:w="6880" w:type="dxa"/>
            <w:tcBorders>
              <w:top w:val="single" w:color="666666" w:sz="4" w:space="0"/>
              <w:left w:val="single" w:color="666666" w:sz="4" w:space="0"/>
              <w:bottom w:val="single" w:color="666666" w:sz="4" w:space="0"/>
              <w:right w:val="single" w:color="666666" w:sz="4" w:space="0"/>
            </w:tcBorders>
            <w:vAlign w:val="center"/>
          </w:tcPr>
          <w:p>
            <w:pPr>
              <w:spacing w:line="400" w:lineRule="exact"/>
              <w:ind w:firstLine="900"/>
              <w:jc w:val="center"/>
              <w:rPr>
                <w:rFonts w:ascii="微软雅黑" w:hAnsi="微软雅黑" w:eastAsia="微软雅黑"/>
                <w:color w:val="333333"/>
                <w:sz w:val="15"/>
                <w:szCs w:val="15"/>
              </w:rPr>
            </w:pPr>
            <w:r>
              <w:rPr>
                <w:rFonts w:hint="eastAsia" w:ascii="楷体" w:hAnsi="楷体" w:eastAsia="楷体"/>
                <w:color w:val="000000"/>
                <w:sz w:val="30"/>
                <w:szCs w:val="30"/>
              </w:rPr>
              <w:t>专业负责人：</w:t>
            </w:r>
            <w:r>
              <w:rPr>
                <w:rFonts w:hint="eastAsia" w:ascii="微软雅黑" w:hAnsi="微软雅黑" w:eastAsia="微软雅黑"/>
                <w:color w:val="000000"/>
                <w:sz w:val="30"/>
                <w:szCs w:val="30"/>
                <w:u w:val="single"/>
              </w:rPr>
              <w:t>     </w:t>
            </w:r>
            <w:r>
              <w:rPr>
                <w:rFonts w:hint="eastAsia" w:ascii="微软雅黑" w:hAnsi="微软雅黑" w:eastAsia="微软雅黑"/>
                <w:color w:val="000000"/>
                <w:sz w:val="30"/>
                <w:szCs w:val="30"/>
                <w:u w:val="single"/>
                <w:lang w:val="en-US" w:eastAsia="zh-CN"/>
              </w:rPr>
              <w:t>刘  升</w:t>
            </w:r>
            <w:r>
              <w:rPr>
                <w:rFonts w:hint="eastAsia" w:ascii="微软雅黑" w:hAnsi="微软雅黑" w:eastAsia="微软雅黑"/>
                <w:color w:val="000000"/>
                <w:sz w:val="30"/>
                <w:szCs w:val="30"/>
                <w:u w:val="single"/>
              </w:rPr>
              <w:t xml:space="preserve">  （签字）</w:t>
            </w:r>
          </w:p>
        </w:tc>
      </w:tr>
      <w:tr>
        <w:trPr>
          <w:trHeight w:val="469" w:hRule="atLeast"/>
          <w:jc w:val="center"/>
        </w:trPr>
        <w:tc>
          <w:tcPr>
            <w:tcW w:w="6880" w:type="dxa"/>
            <w:tcBorders>
              <w:top w:val="single" w:color="666666" w:sz="4" w:space="0"/>
              <w:left w:val="single" w:color="666666" w:sz="4" w:space="0"/>
              <w:bottom w:val="single" w:color="666666" w:sz="4" w:space="0"/>
              <w:right w:val="single" w:color="666666" w:sz="4" w:space="0"/>
            </w:tcBorders>
            <w:vAlign w:val="center"/>
          </w:tcPr>
          <w:p>
            <w:pPr>
              <w:spacing w:line="400" w:lineRule="exact"/>
              <w:ind w:firstLine="900"/>
              <w:jc w:val="center"/>
              <w:rPr>
                <w:rFonts w:ascii="微软雅黑" w:hAnsi="微软雅黑" w:eastAsia="微软雅黑"/>
                <w:color w:val="333333"/>
                <w:sz w:val="15"/>
                <w:szCs w:val="15"/>
              </w:rPr>
            </w:pPr>
            <w:r>
              <w:rPr>
                <w:rFonts w:hint="eastAsia" w:ascii="楷体" w:hAnsi="楷体" w:eastAsia="楷体"/>
                <w:color w:val="000000"/>
                <w:sz w:val="30"/>
                <w:szCs w:val="30"/>
              </w:rPr>
              <w:t>教学院长：</w:t>
            </w:r>
            <w:r>
              <w:rPr>
                <w:rFonts w:hint="eastAsia" w:ascii="微软雅黑" w:hAnsi="微软雅黑" w:eastAsia="微软雅黑"/>
                <w:color w:val="000000"/>
                <w:sz w:val="30"/>
                <w:szCs w:val="30"/>
                <w:u w:val="single"/>
              </w:rPr>
              <w:t>        </w:t>
            </w:r>
            <w:r>
              <w:rPr>
                <w:rFonts w:hint="eastAsia" w:ascii="微软雅黑" w:hAnsi="微软雅黑" w:eastAsia="微软雅黑"/>
                <w:color w:val="000000"/>
                <w:sz w:val="30"/>
                <w:szCs w:val="30"/>
                <w:u w:val="single"/>
                <w:lang w:val="en-US" w:eastAsia="zh-CN"/>
              </w:rPr>
              <w:t>罗  娟</w:t>
            </w:r>
            <w:r>
              <w:rPr>
                <w:rFonts w:hint="eastAsia" w:ascii="微软雅黑" w:hAnsi="微软雅黑" w:eastAsia="微软雅黑"/>
                <w:color w:val="000000"/>
                <w:sz w:val="30"/>
                <w:szCs w:val="30"/>
                <w:u w:val="single"/>
              </w:rPr>
              <w:t xml:space="preserve">  （签字）</w:t>
            </w:r>
          </w:p>
        </w:tc>
      </w:tr>
      <w:tr>
        <w:trPr>
          <w:trHeight w:val="469" w:hRule="atLeast"/>
          <w:jc w:val="center"/>
        </w:trPr>
        <w:tc>
          <w:tcPr>
            <w:tcW w:w="6880" w:type="dxa"/>
            <w:tcBorders>
              <w:top w:val="single" w:color="666666" w:sz="4" w:space="0"/>
              <w:left w:val="single" w:color="666666" w:sz="4" w:space="0"/>
              <w:bottom w:val="single" w:color="666666" w:sz="4" w:space="0"/>
              <w:right w:val="single" w:color="666666" w:sz="4" w:space="0"/>
            </w:tcBorders>
            <w:vAlign w:val="center"/>
          </w:tcPr>
          <w:p>
            <w:pPr>
              <w:spacing w:line="400" w:lineRule="exact"/>
              <w:ind w:firstLine="900"/>
              <w:jc w:val="center"/>
              <w:rPr>
                <w:rFonts w:ascii="微软雅黑" w:hAnsi="微软雅黑" w:eastAsia="微软雅黑"/>
                <w:color w:val="333333"/>
                <w:sz w:val="15"/>
                <w:szCs w:val="15"/>
              </w:rPr>
            </w:pPr>
            <w:r>
              <w:rPr>
                <w:rFonts w:hint="eastAsia" w:ascii="楷体" w:hAnsi="楷体" w:eastAsia="楷体"/>
                <w:color w:val="000000"/>
                <w:sz w:val="30"/>
                <w:szCs w:val="30"/>
              </w:rPr>
              <w:t>学院院长：</w:t>
            </w:r>
            <w:r>
              <w:rPr>
                <w:rFonts w:hint="eastAsia" w:ascii="微软雅黑" w:hAnsi="微软雅黑" w:eastAsia="微软雅黑"/>
                <w:color w:val="000000"/>
                <w:sz w:val="30"/>
                <w:szCs w:val="30"/>
                <w:u w:val="single"/>
              </w:rPr>
              <w:t>        </w:t>
            </w:r>
            <w:r>
              <w:rPr>
                <w:rFonts w:hint="eastAsia" w:ascii="微软雅黑" w:hAnsi="微软雅黑" w:eastAsia="微软雅黑"/>
                <w:color w:val="000000"/>
                <w:sz w:val="30"/>
                <w:szCs w:val="30"/>
                <w:u w:val="single"/>
                <w:lang w:val="en-US" w:eastAsia="zh-CN"/>
              </w:rPr>
              <w:t>胡  斌</w:t>
            </w:r>
            <w:r>
              <w:rPr>
                <w:rFonts w:hint="eastAsia" w:ascii="微软雅黑" w:hAnsi="微软雅黑" w:eastAsia="微软雅黑"/>
                <w:color w:val="000000"/>
                <w:sz w:val="30"/>
                <w:szCs w:val="30"/>
                <w:u w:val="single"/>
              </w:rPr>
              <w:t xml:space="preserve">  （签字）</w:t>
            </w:r>
          </w:p>
        </w:tc>
      </w:tr>
      <w:tr>
        <w:trPr>
          <w:trHeight w:val="481" w:hRule="atLeast"/>
          <w:jc w:val="center"/>
        </w:trPr>
        <w:tc>
          <w:tcPr>
            <w:tcW w:w="6880" w:type="dxa"/>
            <w:tcBorders>
              <w:top w:val="single" w:color="666666" w:sz="4" w:space="0"/>
              <w:left w:val="single" w:color="666666" w:sz="4" w:space="0"/>
              <w:bottom w:val="single" w:color="666666" w:sz="4" w:space="0"/>
              <w:right w:val="single" w:color="666666" w:sz="4" w:space="0"/>
            </w:tcBorders>
            <w:vAlign w:val="center"/>
          </w:tcPr>
          <w:p>
            <w:pPr>
              <w:spacing w:line="400" w:lineRule="exact"/>
              <w:ind w:firstLine="900"/>
              <w:jc w:val="center"/>
              <w:rPr>
                <w:rFonts w:ascii="微软雅黑" w:hAnsi="微软雅黑" w:eastAsia="微软雅黑"/>
                <w:color w:val="333333"/>
                <w:sz w:val="15"/>
                <w:szCs w:val="15"/>
              </w:rPr>
            </w:pPr>
            <w:r>
              <w:rPr>
                <w:rFonts w:hint="eastAsia" w:ascii="楷体" w:hAnsi="楷体" w:eastAsia="楷体"/>
                <w:color w:val="000000"/>
                <w:sz w:val="30"/>
                <w:szCs w:val="30"/>
              </w:rPr>
              <w:t>学院名称：</w:t>
            </w:r>
            <w:r>
              <w:rPr>
                <w:rFonts w:hint="eastAsia" w:ascii="微软雅黑" w:hAnsi="微软雅黑" w:eastAsia="微软雅黑"/>
                <w:color w:val="000000"/>
                <w:sz w:val="30"/>
                <w:szCs w:val="30"/>
                <w:u w:val="single"/>
              </w:rPr>
              <w:t>     </w:t>
            </w:r>
            <w:r>
              <w:rPr>
                <w:rFonts w:hint="eastAsia" w:ascii="微软雅黑" w:hAnsi="微软雅黑" w:eastAsia="微软雅黑"/>
                <w:color w:val="000000"/>
                <w:sz w:val="30"/>
                <w:szCs w:val="30"/>
                <w:u w:val="single"/>
                <w:lang w:val="en-US" w:eastAsia="zh-CN"/>
              </w:rPr>
              <w:t>管理学院</w:t>
            </w:r>
            <w:r>
              <w:rPr>
                <w:rFonts w:hint="eastAsia" w:ascii="微软雅黑" w:hAnsi="微软雅黑" w:eastAsia="微软雅黑"/>
                <w:color w:val="000000"/>
                <w:sz w:val="30"/>
                <w:szCs w:val="30"/>
                <w:u w:val="single"/>
              </w:rPr>
              <w:t xml:space="preserve">  （盖章）</w:t>
            </w:r>
          </w:p>
        </w:tc>
      </w:tr>
    </w:tbl>
    <w:p>
      <w:pPr>
        <w:pStyle w:val="24"/>
        <w:spacing w:before="98" w:beforeAutospacing="0" w:after="0" w:afterAutospacing="0"/>
        <w:ind w:left="597" w:right="231"/>
        <w:jc w:val="center"/>
      </w:pPr>
    </w:p>
    <w:p>
      <w:pPr>
        <w:pStyle w:val="24"/>
        <w:spacing w:before="98" w:beforeAutospacing="0" w:after="0" w:afterAutospacing="0"/>
        <w:ind w:left="597" w:right="231"/>
        <w:jc w:val="center"/>
      </w:pPr>
    </w:p>
    <w:p>
      <w:pPr>
        <w:pStyle w:val="24"/>
        <w:spacing w:before="98" w:beforeAutospacing="0" w:after="0" w:afterAutospacing="0"/>
        <w:ind w:left="597" w:right="231"/>
        <w:jc w:val="center"/>
      </w:pPr>
    </w:p>
    <w:p>
      <w:pPr>
        <w:pStyle w:val="24"/>
        <w:spacing w:before="98" w:beforeAutospacing="0" w:after="0" w:afterAutospacing="0"/>
        <w:ind w:left="597" w:right="231"/>
        <w:jc w:val="center"/>
      </w:pPr>
      <w:r>
        <w:rPr>
          <w:rFonts w:hint="eastAsia"/>
          <w:lang w:val="en-US" w:eastAsia="zh-CN"/>
        </w:rPr>
        <w:t>2024</w:t>
      </w:r>
      <w:r>
        <w:rPr>
          <w:rFonts w:hint="eastAsia"/>
        </w:rPr>
        <w:t>年</w:t>
      </w:r>
      <w:r>
        <w:rPr>
          <w:rFonts w:hint="eastAsia"/>
          <w:lang w:val="en-US" w:eastAsia="zh-CN"/>
        </w:rPr>
        <w:t>3</w:t>
      </w:r>
      <w:r>
        <w:rPr>
          <w:rFonts w:hint="eastAsia"/>
        </w:rPr>
        <w:t>月</w:t>
      </w:r>
    </w:p>
    <w:p>
      <w:r>
        <w:br w:type="page"/>
      </w:r>
    </w:p>
    <w:p>
      <w:pPr>
        <w:jc w:val="center"/>
        <w:rPr>
          <w:rFonts w:ascii="黑体" w:hAnsi="黑体" w:eastAsia="黑体"/>
          <w:sz w:val="32"/>
          <w:szCs w:val="32"/>
        </w:rPr>
      </w:pPr>
      <w:r>
        <w:rPr>
          <w:rFonts w:ascii="黑体" w:hAnsi="黑体" w:eastAsia="黑体"/>
          <w:sz w:val="32"/>
          <w:szCs w:val="32"/>
          <w:lang w:val="zh-CN"/>
        </w:rPr>
        <w:t>目录</w:t>
      </w:r>
    </w:p>
    <w:p>
      <w:pPr>
        <w:pStyle w:val="15"/>
        <w:tabs>
          <w:tab w:val="left" w:pos="960"/>
          <w:tab w:val="right" w:leader="dot" w:pos="8296"/>
        </w:tabs>
        <w:ind w:left="480"/>
        <w:rPr>
          <w:rFonts w:asciiTheme="minorHAnsi" w:hAnsiTheme="minorHAnsi" w:eastAsiaTheme="minorEastAsia" w:cstheme="minorBidi"/>
          <w:kern w:val="2"/>
          <w:sz w:val="21"/>
          <w:szCs w:val="22"/>
        </w:rPr>
      </w:pPr>
      <w:r>
        <w:fldChar w:fldCharType="begin"/>
      </w:r>
      <w:r>
        <w:instrText xml:space="preserve"> TOC \o "1-3" \h \z \u </w:instrText>
      </w:r>
      <w:r>
        <w:fldChar w:fldCharType="separate"/>
      </w:r>
      <w:r>
        <w:fldChar w:fldCharType="begin"/>
      </w:r>
      <w:r>
        <w:instrText xml:space="preserve"> HYPERLINK \l "_Toc159360755" </w:instrText>
      </w:r>
      <w:r>
        <w:fldChar w:fldCharType="separate"/>
      </w:r>
      <w:r>
        <w:rPr>
          <w:rStyle w:val="21"/>
        </w:rPr>
        <w:t>说</w:t>
      </w:r>
      <w:r>
        <w:rPr>
          <w:rFonts w:asciiTheme="minorHAnsi" w:hAnsiTheme="minorHAnsi" w:eastAsiaTheme="minorEastAsia" w:cstheme="minorBidi"/>
          <w:kern w:val="2"/>
          <w:sz w:val="21"/>
          <w:szCs w:val="22"/>
        </w:rPr>
        <w:tab/>
      </w:r>
      <w:r>
        <w:rPr>
          <w:rStyle w:val="21"/>
        </w:rPr>
        <w:t>明</w:t>
      </w:r>
      <w:r>
        <w:tab/>
      </w:r>
      <w:r>
        <w:fldChar w:fldCharType="begin"/>
      </w:r>
      <w:r>
        <w:instrText xml:space="preserve"> PAGEREF _Toc159360755 \h </w:instrText>
      </w:r>
      <w:r>
        <w:fldChar w:fldCharType="separate"/>
      </w:r>
      <w:r>
        <w:t>4</w:t>
      </w:r>
      <w:r>
        <w:fldChar w:fldCharType="end"/>
      </w:r>
      <w:r>
        <w:fldChar w:fldCharType="end"/>
      </w:r>
    </w:p>
    <w:p>
      <w:pPr>
        <w:pStyle w:val="15"/>
        <w:tabs>
          <w:tab w:val="right" w:leader="dot" w:pos="8296"/>
        </w:tabs>
        <w:ind w:left="480"/>
        <w:rPr>
          <w:rFonts w:asciiTheme="minorHAnsi" w:hAnsiTheme="minorHAnsi" w:eastAsiaTheme="minorEastAsia" w:cstheme="minorBidi"/>
          <w:kern w:val="2"/>
          <w:sz w:val="21"/>
          <w:szCs w:val="22"/>
        </w:rPr>
      </w:pPr>
      <w:r>
        <w:fldChar w:fldCharType="begin"/>
      </w:r>
      <w:r>
        <w:instrText xml:space="preserve"> HYPERLINK \l "_Toc159360756" </w:instrText>
      </w:r>
      <w:r>
        <w:fldChar w:fldCharType="separate"/>
      </w:r>
      <w:r>
        <w:rPr>
          <w:rStyle w:val="21"/>
        </w:rPr>
        <w:t>1.专业概况</w:t>
      </w:r>
      <w:r>
        <w:tab/>
      </w:r>
      <w:r>
        <w:fldChar w:fldCharType="begin"/>
      </w:r>
      <w:r>
        <w:instrText xml:space="preserve"> PAGEREF _Toc159360756 \h </w:instrText>
      </w:r>
      <w:r>
        <w:fldChar w:fldCharType="separate"/>
      </w:r>
      <w:r>
        <w:t>5</w:t>
      </w:r>
      <w:r>
        <w:fldChar w:fldCharType="end"/>
      </w:r>
      <w:r>
        <w:fldChar w:fldCharType="end"/>
      </w:r>
    </w:p>
    <w:p>
      <w:pPr>
        <w:pStyle w:val="9"/>
        <w:rPr>
          <w:rFonts w:asciiTheme="minorHAnsi" w:hAnsiTheme="minorHAnsi" w:eastAsiaTheme="minorEastAsia" w:cstheme="minorBidi"/>
          <w:kern w:val="2"/>
          <w:sz w:val="21"/>
          <w:szCs w:val="22"/>
        </w:rPr>
      </w:pPr>
      <w:r>
        <w:fldChar w:fldCharType="begin"/>
      </w:r>
      <w:r>
        <w:instrText xml:space="preserve"> HYPERLINK \l "_Toc159360757" </w:instrText>
      </w:r>
      <w:r>
        <w:fldChar w:fldCharType="separate"/>
      </w:r>
      <w:r>
        <w:rPr>
          <w:rStyle w:val="21"/>
        </w:rPr>
        <w:t>1.1专业设置情况</w:t>
      </w:r>
      <w:r>
        <w:tab/>
      </w:r>
      <w:r>
        <w:fldChar w:fldCharType="begin"/>
      </w:r>
      <w:r>
        <w:instrText xml:space="preserve"> PAGEREF _Toc159360757 \h </w:instrText>
      </w:r>
      <w:r>
        <w:fldChar w:fldCharType="separate"/>
      </w:r>
      <w:r>
        <w:t>5</w:t>
      </w:r>
      <w:r>
        <w:fldChar w:fldCharType="end"/>
      </w:r>
      <w:r>
        <w:fldChar w:fldCharType="end"/>
      </w:r>
    </w:p>
    <w:p>
      <w:pPr>
        <w:pStyle w:val="9"/>
        <w:rPr>
          <w:rFonts w:asciiTheme="minorHAnsi" w:hAnsiTheme="minorHAnsi" w:eastAsiaTheme="minorEastAsia" w:cstheme="minorBidi"/>
          <w:kern w:val="2"/>
          <w:sz w:val="21"/>
          <w:szCs w:val="22"/>
        </w:rPr>
      </w:pPr>
      <w:r>
        <w:fldChar w:fldCharType="begin"/>
      </w:r>
      <w:r>
        <w:instrText xml:space="preserve"> HYPERLINK \l "_Toc159360758" </w:instrText>
      </w:r>
      <w:r>
        <w:fldChar w:fldCharType="separate"/>
      </w:r>
      <w:r>
        <w:rPr>
          <w:rStyle w:val="21"/>
        </w:rPr>
        <w:t>1.2人才培养目标</w:t>
      </w:r>
      <w:r>
        <w:tab/>
      </w:r>
      <w:r>
        <w:fldChar w:fldCharType="begin"/>
      </w:r>
      <w:r>
        <w:instrText xml:space="preserve"> PAGEREF _Toc159360758 \h </w:instrText>
      </w:r>
      <w:r>
        <w:fldChar w:fldCharType="separate"/>
      </w:r>
      <w:r>
        <w:t>7</w:t>
      </w:r>
      <w:r>
        <w:fldChar w:fldCharType="end"/>
      </w:r>
      <w:r>
        <w:fldChar w:fldCharType="end"/>
      </w:r>
    </w:p>
    <w:p>
      <w:pPr>
        <w:pStyle w:val="15"/>
        <w:tabs>
          <w:tab w:val="right" w:leader="dot" w:pos="8296"/>
        </w:tabs>
        <w:ind w:left="480"/>
        <w:rPr>
          <w:rFonts w:asciiTheme="minorHAnsi" w:hAnsiTheme="minorHAnsi" w:eastAsiaTheme="minorEastAsia" w:cstheme="minorBidi"/>
          <w:kern w:val="2"/>
          <w:sz w:val="21"/>
          <w:szCs w:val="22"/>
        </w:rPr>
      </w:pPr>
      <w:r>
        <w:fldChar w:fldCharType="begin"/>
      </w:r>
      <w:r>
        <w:instrText xml:space="preserve"> HYPERLINK \l "_Toc159360759" </w:instrText>
      </w:r>
      <w:r>
        <w:fldChar w:fldCharType="separate"/>
      </w:r>
      <w:r>
        <w:rPr>
          <w:rStyle w:val="21"/>
        </w:rPr>
        <w:t>2.毕业要求</w:t>
      </w:r>
      <w:r>
        <w:tab/>
      </w:r>
      <w:r>
        <w:fldChar w:fldCharType="begin"/>
      </w:r>
      <w:r>
        <w:instrText xml:space="preserve"> PAGEREF _Toc159360759 \h </w:instrText>
      </w:r>
      <w:r>
        <w:fldChar w:fldCharType="separate"/>
      </w:r>
      <w:r>
        <w:t>8</w:t>
      </w:r>
      <w:r>
        <w:fldChar w:fldCharType="end"/>
      </w:r>
      <w:r>
        <w:fldChar w:fldCharType="end"/>
      </w:r>
    </w:p>
    <w:p>
      <w:pPr>
        <w:pStyle w:val="15"/>
        <w:tabs>
          <w:tab w:val="right" w:leader="dot" w:pos="8296"/>
        </w:tabs>
        <w:ind w:left="480"/>
        <w:rPr>
          <w:rFonts w:asciiTheme="minorHAnsi" w:hAnsiTheme="minorHAnsi" w:eastAsiaTheme="minorEastAsia" w:cstheme="minorBidi"/>
          <w:kern w:val="2"/>
          <w:sz w:val="21"/>
          <w:szCs w:val="22"/>
        </w:rPr>
      </w:pPr>
      <w:r>
        <w:fldChar w:fldCharType="begin"/>
      </w:r>
      <w:r>
        <w:instrText xml:space="preserve"> HYPERLINK \l "_Toc159360760" </w:instrText>
      </w:r>
      <w:r>
        <w:fldChar w:fldCharType="separate"/>
      </w:r>
      <w:r>
        <w:rPr>
          <w:rStyle w:val="21"/>
        </w:rPr>
        <w:t>3.培养情况</w:t>
      </w:r>
      <w:r>
        <w:tab/>
      </w:r>
      <w:r>
        <w:fldChar w:fldCharType="begin"/>
      </w:r>
      <w:r>
        <w:instrText xml:space="preserve"> PAGEREF _Toc159360760 \h </w:instrText>
      </w:r>
      <w:r>
        <w:fldChar w:fldCharType="separate"/>
      </w:r>
      <w:r>
        <w:t>10</w:t>
      </w:r>
      <w:r>
        <w:fldChar w:fldCharType="end"/>
      </w:r>
      <w:r>
        <w:fldChar w:fldCharType="end"/>
      </w:r>
    </w:p>
    <w:p>
      <w:pPr>
        <w:pStyle w:val="9"/>
        <w:rPr>
          <w:rFonts w:asciiTheme="minorHAnsi" w:hAnsiTheme="minorHAnsi" w:eastAsiaTheme="minorEastAsia" w:cstheme="minorBidi"/>
          <w:kern w:val="2"/>
          <w:sz w:val="21"/>
          <w:szCs w:val="22"/>
        </w:rPr>
      </w:pPr>
      <w:r>
        <w:fldChar w:fldCharType="begin"/>
      </w:r>
      <w:r>
        <w:instrText xml:space="preserve"> HYPERLINK \l "_Toc159360761" </w:instrText>
      </w:r>
      <w:r>
        <w:fldChar w:fldCharType="separate"/>
      </w:r>
      <w:r>
        <w:rPr>
          <w:rStyle w:val="21"/>
        </w:rPr>
        <w:t>3.1专业建设情况</w:t>
      </w:r>
      <w:r>
        <w:tab/>
      </w:r>
      <w:r>
        <w:fldChar w:fldCharType="begin"/>
      </w:r>
      <w:r>
        <w:instrText xml:space="preserve"> PAGEREF _Toc159360761 \h </w:instrText>
      </w:r>
      <w:r>
        <w:fldChar w:fldCharType="separate"/>
      </w:r>
      <w:r>
        <w:t>10</w:t>
      </w:r>
      <w:r>
        <w:fldChar w:fldCharType="end"/>
      </w:r>
      <w:r>
        <w:fldChar w:fldCharType="end"/>
      </w:r>
    </w:p>
    <w:p>
      <w:pPr>
        <w:pStyle w:val="9"/>
        <w:rPr>
          <w:rFonts w:asciiTheme="minorHAnsi" w:hAnsiTheme="minorHAnsi" w:eastAsiaTheme="minorEastAsia" w:cstheme="minorBidi"/>
          <w:kern w:val="2"/>
          <w:sz w:val="21"/>
          <w:szCs w:val="22"/>
        </w:rPr>
      </w:pPr>
      <w:r>
        <w:fldChar w:fldCharType="begin"/>
      </w:r>
      <w:r>
        <w:instrText xml:space="preserve"> HYPERLINK \l "_Toc159360762" </w:instrText>
      </w:r>
      <w:r>
        <w:fldChar w:fldCharType="separate"/>
      </w:r>
      <w:r>
        <w:rPr>
          <w:rStyle w:val="21"/>
        </w:rPr>
        <w:t>3.2专业教学计划</w:t>
      </w:r>
      <w:r>
        <w:tab/>
      </w:r>
      <w:r>
        <w:fldChar w:fldCharType="begin"/>
      </w:r>
      <w:r>
        <w:instrText xml:space="preserve"> PAGEREF _Toc159360762 \h </w:instrText>
      </w:r>
      <w:r>
        <w:fldChar w:fldCharType="separate"/>
      </w:r>
      <w:r>
        <w:t>11</w:t>
      </w:r>
      <w:r>
        <w:fldChar w:fldCharType="end"/>
      </w:r>
      <w:r>
        <w:fldChar w:fldCharType="end"/>
      </w:r>
    </w:p>
    <w:p>
      <w:pPr>
        <w:pStyle w:val="9"/>
        <w:rPr>
          <w:rFonts w:asciiTheme="minorHAnsi" w:hAnsiTheme="minorHAnsi" w:eastAsiaTheme="minorEastAsia" w:cstheme="minorBidi"/>
          <w:kern w:val="2"/>
          <w:sz w:val="21"/>
          <w:szCs w:val="22"/>
        </w:rPr>
      </w:pPr>
      <w:r>
        <w:fldChar w:fldCharType="begin"/>
      </w:r>
      <w:r>
        <w:instrText xml:space="preserve"> HYPERLINK \l "_Toc159360763" </w:instrText>
      </w:r>
      <w:r>
        <w:fldChar w:fldCharType="separate"/>
      </w:r>
      <w:r>
        <w:rPr>
          <w:rStyle w:val="21"/>
        </w:rPr>
        <w:t>3.3专业课开设情况</w:t>
      </w:r>
      <w:r>
        <w:tab/>
      </w:r>
      <w:r>
        <w:fldChar w:fldCharType="begin"/>
      </w:r>
      <w:r>
        <w:instrText xml:space="preserve"> PAGEREF _Toc159360763 \h </w:instrText>
      </w:r>
      <w:r>
        <w:fldChar w:fldCharType="separate"/>
      </w:r>
      <w:r>
        <w:t>11</w:t>
      </w:r>
      <w:r>
        <w:fldChar w:fldCharType="end"/>
      </w:r>
      <w:r>
        <w:fldChar w:fldCharType="end"/>
      </w:r>
    </w:p>
    <w:p>
      <w:pPr>
        <w:pStyle w:val="9"/>
        <w:rPr>
          <w:rFonts w:asciiTheme="minorHAnsi" w:hAnsiTheme="minorHAnsi" w:eastAsiaTheme="minorEastAsia" w:cstheme="minorBidi"/>
          <w:kern w:val="2"/>
          <w:sz w:val="21"/>
          <w:szCs w:val="22"/>
        </w:rPr>
      </w:pPr>
      <w:r>
        <w:fldChar w:fldCharType="begin"/>
      </w:r>
      <w:r>
        <w:instrText xml:space="preserve"> HYPERLINK \l "_Toc159360764" </w:instrText>
      </w:r>
      <w:r>
        <w:fldChar w:fldCharType="separate"/>
      </w:r>
      <w:r>
        <w:rPr>
          <w:rStyle w:val="21"/>
        </w:rPr>
        <w:t>3.4专业课课堂规模</w:t>
      </w:r>
      <w:r>
        <w:tab/>
      </w:r>
      <w:r>
        <w:fldChar w:fldCharType="begin"/>
      </w:r>
      <w:r>
        <w:instrText xml:space="preserve"> PAGEREF _Toc159360764 \h </w:instrText>
      </w:r>
      <w:r>
        <w:fldChar w:fldCharType="separate"/>
      </w:r>
      <w:r>
        <w:t>12</w:t>
      </w:r>
      <w:r>
        <w:fldChar w:fldCharType="end"/>
      </w:r>
      <w:r>
        <w:fldChar w:fldCharType="end"/>
      </w:r>
    </w:p>
    <w:p>
      <w:pPr>
        <w:pStyle w:val="9"/>
        <w:rPr>
          <w:rFonts w:asciiTheme="minorHAnsi" w:hAnsiTheme="minorHAnsi" w:eastAsiaTheme="minorEastAsia" w:cstheme="minorBidi"/>
          <w:kern w:val="2"/>
          <w:sz w:val="21"/>
          <w:szCs w:val="22"/>
        </w:rPr>
      </w:pPr>
      <w:r>
        <w:fldChar w:fldCharType="begin"/>
      </w:r>
      <w:r>
        <w:instrText xml:space="preserve"> HYPERLINK \l "_Toc159360765" </w:instrText>
      </w:r>
      <w:r>
        <w:fldChar w:fldCharType="separate"/>
      </w:r>
      <w:r>
        <w:rPr>
          <w:rStyle w:val="21"/>
        </w:rPr>
        <w:t>3.5专业的核心课程情况</w:t>
      </w:r>
      <w:r>
        <w:tab/>
      </w:r>
      <w:r>
        <w:fldChar w:fldCharType="begin"/>
      </w:r>
      <w:r>
        <w:instrText xml:space="preserve"> PAGEREF _Toc159360765 \h </w:instrText>
      </w:r>
      <w:r>
        <w:fldChar w:fldCharType="separate"/>
      </w:r>
      <w:r>
        <w:t>12</w:t>
      </w:r>
      <w:r>
        <w:fldChar w:fldCharType="end"/>
      </w:r>
      <w:r>
        <w:fldChar w:fldCharType="end"/>
      </w:r>
    </w:p>
    <w:p>
      <w:pPr>
        <w:pStyle w:val="9"/>
        <w:rPr>
          <w:rFonts w:asciiTheme="minorHAnsi" w:hAnsiTheme="minorHAnsi" w:eastAsiaTheme="minorEastAsia" w:cstheme="minorBidi"/>
          <w:kern w:val="2"/>
          <w:sz w:val="21"/>
          <w:szCs w:val="22"/>
        </w:rPr>
      </w:pPr>
      <w:r>
        <w:fldChar w:fldCharType="begin"/>
      </w:r>
      <w:r>
        <w:instrText xml:space="preserve"> HYPERLINK \l "_Toc159360766" </w:instrText>
      </w:r>
      <w:r>
        <w:fldChar w:fldCharType="separate"/>
      </w:r>
      <w:r>
        <w:rPr>
          <w:rStyle w:val="21"/>
        </w:rPr>
        <w:t>3.6实验教学情况</w:t>
      </w:r>
      <w:r>
        <w:tab/>
      </w:r>
      <w:r>
        <w:fldChar w:fldCharType="begin"/>
      </w:r>
      <w:r>
        <w:instrText xml:space="preserve"> PAGEREF _Toc159360766 \h </w:instrText>
      </w:r>
      <w:r>
        <w:fldChar w:fldCharType="separate"/>
      </w:r>
      <w:r>
        <w:t>14</w:t>
      </w:r>
      <w:r>
        <w:fldChar w:fldCharType="end"/>
      </w:r>
      <w:r>
        <w:fldChar w:fldCharType="end"/>
      </w:r>
    </w:p>
    <w:p>
      <w:pPr>
        <w:pStyle w:val="9"/>
        <w:rPr>
          <w:rFonts w:asciiTheme="minorHAnsi" w:hAnsiTheme="minorHAnsi" w:eastAsiaTheme="minorEastAsia" w:cstheme="minorBidi"/>
          <w:kern w:val="2"/>
          <w:sz w:val="21"/>
          <w:szCs w:val="22"/>
        </w:rPr>
      </w:pPr>
      <w:r>
        <w:fldChar w:fldCharType="begin"/>
      </w:r>
      <w:r>
        <w:instrText xml:space="preserve"> HYPERLINK \l "_Toc159360767" </w:instrText>
      </w:r>
      <w:r>
        <w:fldChar w:fldCharType="separate"/>
      </w:r>
      <w:r>
        <w:rPr>
          <w:rStyle w:val="21"/>
        </w:rPr>
        <w:t>3.7实践教学情况</w:t>
      </w:r>
      <w:r>
        <w:tab/>
      </w:r>
      <w:r>
        <w:fldChar w:fldCharType="begin"/>
      </w:r>
      <w:r>
        <w:instrText xml:space="preserve"> PAGEREF _Toc159360767 \h </w:instrText>
      </w:r>
      <w:r>
        <w:fldChar w:fldCharType="separate"/>
      </w:r>
      <w:r>
        <w:t>14</w:t>
      </w:r>
      <w:r>
        <w:fldChar w:fldCharType="end"/>
      </w:r>
      <w:r>
        <w:fldChar w:fldCharType="end"/>
      </w:r>
    </w:p>
    <w:p>
      <w:pPr>
        <w:pStyle w:val="9"/>
        <w:rPr>
          <w:rFonts w:asciiTheme="minorHAnsi" w:hAnsiTheme="minorHAnsi" w:eastAsiaTheme="minorEastAsia" w:cstheme="minorBidi"/>
          <w:kern w:val="2"/>
          <w:sz w:val="21"/>
          <w:szCs w:val="22"/>
        </w:rPr>
      </w:pPr>
      <w:r>
        <w:fldChar w:fldCharType="begin"/>
      </w:r>
      <w:r>
        <w:instrText xml:space="preserve"> HYPERLINK \l "_Toc159360768" </w:instrText>
      </w:r>
      <w:r>
        <w:fldChar w:fldCharType="separate"/>
      </w:r>
      <w:r>
        <w:rPr>
          <w:rStyle w:val="21"/>
        </w:rPr>
        <w:t>3.8创新创业教育</w:t>
      </w:r>
      <w:r>
        <w:tab/>
      </w:r>
      <w:r>
        <w:fldChar w:fldCharType="begin"/>
      </w:r>
      <w:r>
        <w:instrText xml:space="preserve"> PAGEREF _Toc159360768 \h </w:instrText>
      </w:r>
      <w:r>
        <w:fldChar w:fldCharType="separate"/>
      </w:r>
      <w:r>
        <w:t>14</w:t>
      </w:r>
      <w:r>
        <w:fldChar w:fldCharType="end"/>
      </w:r>
      <w:r>
        <w:fldChar w:fldCharType="end"/>
      </w:r>
    </w:p>
    <w:p>
      <w:pPr>
        <w:pStyle w:val="9"/>
        <w:rPr>
          <w:rFonts w:asciiTheme="minorHAnsi" w:hAnsiTheme="minorHAnsi" w:eastAsiaTheme="minorEastAsia" w:cstheme="minorBidi"/>
          <w:kern w:val="2"/>
          <w:sz w:val="21"/>
          <w:szCs w:val="22"/>
        </w:rPr>
      </w:pPr>
      <w:r>
        <w:fldChar w:fldCharType="begin"/>
      </w:r>
      <w:r>
        <w:instrText xml:space="preserve"> HYPERLINK \l "_Toc159360769" </w:instrText>
      </w:r>
      <w:r>
        <w:fldChar w:fldCharType="separate"/>
      </w:r>
      <w:r>
        <w:rPr>
          <w:rStyle w:val="21"/>
        </w:rPr>
        <w:t>3.9学生毕业综合训练情况</w:t>
      </w:r>
      <w:r>
        <w:tab/>
      </w:r>
      <w:r>
        <w:fldChar w:fldCharType="begin"/>
      </w:r>
      <w:r>
        <w:instrText xml:space="preserve"> PAGEREF _Toc159360769 \h </w:instrText>
      </w:r>
      <w:r>
        <w:fldChar w:fldCharType="separate"/>
      </w:r>
      <w:r>
        <w:t>15</w:t>
      </w:r>
      <w:r>
        <w:fldChar w:fldCharType="end"/>
      </w:r>
      <w:r>
        <w:fldChar w:fldCharType="end"/>
      </w:r>
    </w:p>
    <w:p>
      <w:pPr>
        <w:pStyle w:val="9"/>
        <w:rPr>
          <w:rFonts w:asciiTheme="minorHAnsi" w:hAnsiTheme="minorHAnsi" w:eastAsiaTheme="minorEastAsia" w:cstheme="minorBidi"/>
          <w:kern w:val="2"/>
          <w:sz w:val="21"/>
          <w:szCs w:val="22"/>
        </w:rPr>
      </w:pPr>
      <w:r>
        <w:fldChar w:fldCharType="begin"/>
      </w:r>
      <w:r>
        <w:instrText xml:space="preserve"> HYPERLINK \l "_Toc159360770" </w:instrText>
      </w:r>
      <w:r>
        <w:fldChar w:fldCharType="separate"/>
      </w:r>
      <w:r>
        <w:rPr>
          <w:rStyle w:val="21"/>
        </w:rPr>
        <w:t>3.10教学改革</w:t>
      </w:r>
      <w:r>
        <w:tab/>
      </w:r>
      <w:r>
        <w:fldChar w:fldCharType="begin"/>
      </w:r>
      <w:r>
        <w:instrText xml:space="preserve"> PAGEREF _Toc159360770 \h </w:instrText>
      </w:r>
      <w:r>
        <w:fldChar w:fldCharType="separate"/>
      </w:r>
      <w:r>
        <w:t>15</w:t>
      </w:r>
      <w:r>
        <w:fldChar w:fldCharType="end"/>
      </w:r>
      <w:r>
        <w:fldChar w:fldCharType="end"/>
      </w:r>
    </w:p>
    <w:p>
      <w:pPr>
        <w:pStyle w:val="15"/>
        <w:tabs>
          <w:tab w:val="right" w:leader="dot" w:pos="8296"/>
        </w:tabs>
        <w:ind w:left="480"/>
        <w:rPr>
          <w:rFonts w:asciiTheme="minorHAnsi" w:hAnsiTheme="minorHAnsi" w:eastAsiaTheme="minorEastAsia" w:cstheme="minorBidi"/>
          <w:kern w:val="2"/>
          <w:sz w:val="21"/>
          <w:szCs w:val="22"/>
        </w:rPr>
      </w:pPr>
      <w:r>
        <w:fldChar w:fldCharType="begin"/>
      </w:r>
      <w:r>
        <w:instrText xml:space="preserve"> HYPERLINK \l "_Toc159360771" </w:instrText>
      </w:r>
      <w:r>
        <w:fldChar w:fldCharType="separate"/>
      </w:r>
      <w:r>
        <w:rPr>
          <w:rStyle w:val="21"/>
        </w:rPr>
        <w:t xml:space="preserve">4.教师队伍 </w:t>
      </w:r>
      <w:r>
        <w:tab/>
      </w:r>
      <w:r>
        <w:fldChar w:fldCharType="begin"/>
      </w:r>
      <w:r>
        <w:instrText xml:space="preserve"> PAGEREF _Toc159360771 \h </w:instrText>
      </w:r>
      <w:r>
        <w:fldChar w:fldCharType="separate"/>
      </w:r>
      <w:r>
        <w:t>16</w:t>
      </w:r>
      <w:r>
        <w:fldChar w:fldCharType="end"/>
      </w:r>
      <w:r>
        <w:fldChar w:fldCharType="end"/>
      </w:r>
    </w:p>
    <w:p>
      <w:pPr>
        <w:pStyle w:val="9"/>
        <w:rPr>
          <w:rFonts w:asciiTheme="minorHAnsi" w:hAnsiTheme="minorHAnsi" w:eastAsiaTheme="minorEastAsia" w:cstheme="minorBidi"/>
          <w:kern w:val="2"/>
          <w:sz w:val="21"/>
          <w:szCs w:val="22"/>
        </w:rPr>
      </w:pPr>
      <w:r>
        <w:fldChar w:fldCharType="begin"/>
      </w:r>
      <w:r>
        <w:instrText xml:space="preserve"> HYPERLINK \l "_Toc159360772" </w:instrText>
      </w:r>
      <w:r>
        <w:fldChar w:fldCharType="separate"/>
      </w:r>
      <w:r>
        <w:rPr>
          <w:rStyle w:val="21"/>
        </w:rPr>
        <w:t>4.1专业教师数量与结构</w:t>
      </w:r>
      <w:r>
        <w:tab/>
      </w:r>
      <w:r>
        <w:fldChar w:fldCharType="begin"/>
      </w:r>
      <w:r>
        <w:instrText xml:space="preserve"> PAGEREF _Toc159360772 \h </w:instrText>
      </w:r>
      <w:r>
        <w:fldChar w:fldCharType="separate"/>
      </w:r>
      <w:r>
        <w:t>16</w:t>
      </w:r>
      <w:r>
        <w:fldChar w:fldCharType="end"/>
      </w:r>
      <w:r>
        <w:fldChar w:fldCharType="end"/>
      </w:r>
    </w:p>
    <w:p>
      <w:pPr>
        <w:pStyle w:val="9"/>
        <w:rPr>
          <w:rFonts w:asciiTheme="minorHAnsi" w:hAnsiTheme="minorHAnsi" w:eastAsiaTheme="minorEastAsia" w:cstheme="minorBidi"/>
          <w:kern w:val="2"/>
          <w:sz w:val="21"/>
          <w:szCs w:val="22"/>
        </w:rPr>
      </w:pPr>
      <w:r>
        <w:fldChar w:fldCharType="begin"/>
      </w:r>
      <w:r>
        <w:instrText xml:space="preserve"> HYPERLINK \l "_Toc159360773" </w:instrText>
      </w:r>
      <w:r>
        <w:fldChar w:fldCharType="separate"/>
      </w:r>
      <w:r>
        <w:rPr>
          <w:rStyle w:val="21"/>
        </w:rPr>
        <w:t>4.2授课师资分析</w:t>
      </w:r>
      <w:r>
        <w:tab/>
      </w:r>
      <w:r>
        <w:fldChar w:fldCharType="begin"/>
      </w:r>
      <w:r>
        <w:instrText xml:space="preserve"> PAGEREF _Toc159360773 \h </w:instrText>
      </w:r>
      <w:r>
        <w:fldChar w:fldCharType="separate"/>
      </w:r>
      <w:r>
        <w:t>17</w:t>
      </w:r>
      <w:r>
        <w:fldChar w:fldCharType="end"/>
      </w:r>
      <w:r>
        <w:fldChar w:fldCharType="end"/>
      </w:r>
    </w:p>
    <w:p>
      <w:pPr>
        <w:pStyle w:val="9"/>
        <w:rPr>
          <w:rFonts w:asciiTheme="minorHAnsi" w:hAnsiTheme="minorHAnsi" w:eastAsiaTheme="minorEastAsia" w:cstheme="minorBidi"/>
          <w:kern w:val="2"/>
          <w:sz w:val="21"/>
          <w:szCs w:val="22"/>
        </w:rPr>
      </w:pPr>
      <w:r>
        <w:fldChar w:fldCharType="begin"/>
      </w:r>
      <w:r>
        <w:instrText xml:space="preserve"> HYPERLINK \l "_Toc159360774" </w:instrText>
      </w:r>
      <w:r>
        <w:fldChar w:fldCharType="separate"/>
      </w:r>
      <w:r>
        <w:rPr>
          <w:rStyle w:val="21"/>
        </w:rPr>
        <w:t>4.3教师教学科研情况</w:t>
      </w:r>
      <w:r>
        <w:tab/>
      </w:r>
      <w:r>
        <w:fldChar w:fldCharType="begin"/>
      </w:r>
      <w:r>
        <w:instrText xml:space="preserve"> PAGEREF _Toc159360774 \h </w:instrText>
      </w:r>
      <w:r>
        <w:fldChar w:fldCharType="separate"/>
      </w:r>
      <w:r>
        <w:t>19</w:t>
      </w:r>
      <w:r>
        <w:fldChar w:fldCharType="end"/>
      </w:r>
      <w:r>
        <w:fldChar w:fldCharType="end"/>
      </w:r>
    </w:p>
    <w:p>
      <w:pPr>
        <w:pStyle w:val="15"/>
        <w:tabs>
          <w:tab w:val="right" w:leader="dot" w:pos="8296"/>
        </w:tabs>
        <w:ind w:left="480"/>
        <w:rPr>
          <w:rFonts w:asciiTheme="minorHAnsi" w:hAnsiTheme="minorHAnsi" w:eastAsiaTheme="minorEastAsia" w:cstheme="minorBidi"/>
          <w:kern w:val="2"/>
          <w:sz w:val="21"/>
          <w:szCs w:val="22"/>
        </w:rPr>
      </w:pPr>
      <w:r>
        <w:fldChar w:fldCharType="begin"/>
      </w:r>
      <w:r>
        <w:instrText xml:space="preserve"> HYPERLINK \l "_Toc159360775" </w:instrText>
      </w:r>
      <w:r>
        <w:fldChar w:fldCharType="separate"/>
      </w:r>
      <w:r>
        <w:rPr>
          <w:rStyle w:val="21"/>
        </w:rPr>
        <w:t>5.支持条件</w:t>
      </w:r>
      <w:r>
        <w:tab/>
      </w:r>
      <w:r>
        <w:fldChar w:fldCharType="begin"/>
      </w:r>
      <w:r>
        <w:instrText xml:space="preserve"> PAGEREF _Toc159360775 \h </w:instrText>
      </w:r>
      <w:r>
        <w:fldChar w:fldCharType="separate"/>
      </w:r>
      <w:r>
        <w:t>21</w:t>
      </w:r>
      <w:r>
        <w:fldChar w:fldCharType="end"/>
      </w:r>
      <w:r>
        <w:fldChar w:fldCharType="end"/>
      </w:r>
    </w:p>
    <w:p>
      <w:pPr>
        <w:pStyle w:val="9"/>
        <w:rPr>
          <w:rFonts w:asciiTheme="minorHAnsi" w:hAnsiTheme="minorHAnsi" w:eastAsiaTheme="minorEastAsia" w:cstheme="minorBidi"/>
          <w:kern w:val="2"/>
          <w:sz w:val="21"/>
          <w:szCs w:val="22"/>
        </w:rPr>
      </w:pPr>
      <w:r>
        <w:fldChar w:fldCharType="begin"/>
      </w:r>
      <w:r>
        <w:instrText xml:space="preserve"> HYPERLINK \l "_Toc159360776" </w:instrText>
      </w:r>
      <w:r>
        <w:fldChar w:fldCharType="separate"/>
      </w:r>
      <w:r>
        <w:rPr>
          <w:rStyle w:val="21"/>
        </w:rPr>
        <w:t>5.1学校生均教学经费情况</w:t>
      </w:r>
      <w:r>
        <w:tab/>
      </w:r>
      <w:r>
        <w:fldChar w:fldCharType="begin"/>
      </w:r>
      <w:r>
        <w:instrText xml:space="preserve"> PAGEREF _Toc159360776 \h </w:instrText>
      </w:r>
      <w:r>
        <w:fldChar w:fldCharType="separate"/>
      </w:r>
      <w:r>
        <w:t>21</w:t>
      </w:r>
      <w:r>
        <w:fldChar w:fldCharType="end"/>
      </w:r>
      <w:r>
        <w:fldChar w:fldCharType="end"/>
      </w:r>
    </w:p>
    <w:p>
      <w:pPr>
        <w:pStyle w:val="9"/>
        <w:rPr>
          <w:rFonts w:asciiTheme="minorHAnsi" w:hAnsiTheme="minorHAnsi" w:eastAsiaTheme="minorEastAsia" w:cstheme="minorBidi"/>
          <w:kern w:val="2"/>
          <w:sz w:val="21"/>
          <w:szCs w:val="22"/>
        </w:rPr>
      </w:pPr>
      <w:r>
        <w:fldChar w:fldCharType="begin"/>
      </w:r>
      <w:r>
        <w:instrText xml:space="preserve"> HYPERLINK \l "_Toc159360777" </w:instrText>
      </w:r>
      <w:r>
        <w:fldChar w:fldCharType="separate"/>
      </w:r>
      <w:r>
        <w:rPr>
          <w:rStyle w:val="21"/>
        </w:rPr>
        <w:t>5.2支撑专业实验教学校内场所情况</w:t>
      </w:r>
      <w:r>
        <w:tab/>
      </w:r>
      <w:r>
        <w:fldChar w:fldCharType="begin"/>
      </w:r>
      <w:r>
        <w:instrText xml:space="preserve"> PAGEREF _Toc159360777 \h </w:instrText>
      </w:r>
      <w:r>
        <w:fldChar w:fldCharType="separate"/>
      </w:r>
      <w:r>
        <w:t>21</w:t>
      </w:r>
      <w:r>
        <w:fldChar w:fldCharType="end"/>
      </w:r>
      <w:r>
        <w:fldChar w:fldCharType="end"/>
      </w:r>
    </w:p>
    <w:p>
      <w:pPr>
        <w:pStyle w:val="9"/>
        <w:rPr>
          <w:rFonts w:asciiTheme="minorHAnsi" w:hAnsiTheme="minorHAnsi" w:eastAsiaTheme="minorEastAsia" w:cstheme="minorBidi"/>
          <w:kern w:val="2"/>
          <w:sz w:val="21"/>
          <w:szCs w:val="22"/>
        </w:rPr>
      </w:pPr>
      <w:r>
        <w:fldChar w:fldCharType="begin"/>
      </w:r>
      <w:r>
        <w:instrText xml:space="preserve"> HYPERLINK \l "_Toc159360778" </w:instrText>
      </w:r>
      <w:r>
        <w:fldChar w:fldCharType="separate"/>
      </w:r>
      <w:r>
        <w:rPr>
          <w:rStyle w:val="21"/>
        </w:rPr>
        <w:t>5.3校外本科教学实习实训基地情况</w:t>
      </w:r>
      <w:r>
        <w:tab/>
      </w:r>
      <w:r>
        <w:fldChar w:fldCharType="begin"/>
      </w:r>
      <w:r>
        <w:instrText xml:space="preserve"> PAGEREF _Toc159360778 \h </w:instrText>
      </w:r>
      <w:r>
        <w:fldChar w:fldCharType="separate"/>
      </w:r>
      <w:r>
        <w:t>21</w:t>
      </w:r>
      <w:r>
        <w:fldChar w:fldCharType="end"/>
      </w:r>
      <w:r>
        <w:fldChar w:fldCharType="end"/>
      </w:r>
    </w:p>
    <w:p>
      <w:pPr>
        <w:pStyle w:val="15"/>
        <w:tabs>
          <w:tab w:val="right" w:leader="dot" w:pos="8296"/>
        </w:tabs>
        <w:ind w:left="480"/>
        <w:rPr>
          <w:rFonts w:asciiTheme="minorHAnsi" w:hAnsiTheme="minorHAnsi" w:eastAsiaTheme="minorEastAsia" w:cstheme="minorBidi"/>
          <w:kern w:val="2"/>
          <w:sz w:val="21"/>
          <w:szCs w:val="22"/>
        </w:rPr>
      </w:pPr>
      <w:r>
        <w:fldChar w:fldCharType="begin"/>
      </w:r>
      <w:r>
        <w:instrText xml:space="preserve"> HYPERLINK \l "_Toc159360779" </w:instrText>
      </w:r>
      <w:r>
        <w:fldChar w:fldCharType="separate"/>
      </w:r>
      <w:r>
        <w:rPr>
          <w:rStyle w:val="21"/>
        </w:rPr>
        <w:t xml:space="preserve">6.质量保障 </w:t>
      </w:r>
      <w:r>
        <w:tab/>
      </w:r>
      <w:r>
        <w:fldChar w:fldCharType="begin"/>
      </w:r>
      <w:r>
        <w:instrText xml:space="preserve"> PAGEREF _Toc159360779 \h </w:instrText>
      </w:r>
      <w:r>
        <w:fldChar w:fldCharType="separate"/>
      </w:r>
      <w:r>
        <w:t>23</w:t>
      </w:r>
      <w:r>
        <w:fldChar w:fldCharType="end"/>
      </w:r>
      <w:r>
        <w:fldChar w:fldCharType="end"/>
      </w:r>
    </w:p>
    <w:p>
      <w:pPr>
        <w:pStyle w:val="9"/>
        <w:rPr>
          <w:rFonts w:asciiTheme="minorHAnsi" w:hAnsiTheme="minorHAnsi" w:eastAsiaTheme="minorEastAsia" w:cstheme="minorBidi"/>
          <w:kern w:val="2"/>
          <w:sz w:val="21"/>
          <w:szCs w:val="22"/>
        </w:rPr>
      </w:pPr>
      <w:r>
        <w:fldChar w:fldCharType="begin"/>
      </w:r>
      <w:r>
        <w:instrText xml:space="preserve"> HYPERLINK \l "_Toc159360780" </w:instrText>
      </w:r>
      <w:r>
        <w:fldChar w:fldCharType="separate"/>
      </w:r>
      <w:r>
        <w:rPr>
          <w:rStyle w:val="21"/>
        </w:rPr>
        <w:t>6.1质量保障体系</w:t>
      </w:r>
      <w:r>
        <w:tab/>
      </w:r>
      <w:r>
        <w:fldChar w:fldCharType="begin"/>
      </w:r>
      <w:r>
        <w:instrText xml:space="preserve"> PAGEREF _Toc159360780 \h </w:instrText>
      </w:r>
      <w:r>
        <w:fldChar w:fldCharType="separate"/>
      </w:r>
      <w:r>
        <w:t>23</w:t>
      </w:r>
      <w:r>
        <w:fldChar w:fldCharType="end"/>
      </w:r>
      <w:r>
        <w:fldChar w:fldCharType="end"/>
      </w:r>
    </w:p>
    <w:p>
      <w:pPr>
        <w:pStyle w:val="9"/>
        <w:rPr>
          <w:rFonts w:asciiTheme="minorHAnsi" w:hAnsiTheme="minorHAnsi" w:eastAsiaTheme="minorEastAsia" w:cstheme="minorBidi"/>
          <w:kern w:val="2"/>
          <w:sz w:val="21"/>
          <w:szCs w:val="22"/>
        </w:rPr>
      </w:pPr>
      <w:r>
        <w:fldChar w:fldCharType="begin"/>
      </w:r>
      <w:r>
        <w:instrText xml:space="preserve"> HYPERLINK \l "_Toc159360781" </w:instrText>
      </w:r>
      <w:r>
        <w:fldChar w:fldCharType="separate"/>
      </w:r>
      <w:r>
        <w:rPr>
          <w:rStyle w:val="21"/>
        </w:rPr>
        <w:t>6.2质量监控制度及实施办法</w:t>
      </w:r>
      <w:r>
        <w:tab/>
      </w:r>
      <w:r>
        <w:fldChar w:fldCharType="begin"/>
      </w:r>
      <w:r>
        <w:instrText xml:space="preserve"> PAGEREF _Toc159360781 \h </w:instrText>
      </w:r>
      <w:r>
        <w:fldChar w:fldCharType="separate"/>
      </w:r>
      <w:r>
        <w:t>24</w:t>
      </w:r>
      <w:r>
        <w:fldChar w:fldCharType="end"/>
      </w:r>
      <w:r>
        <w:fldChar w:fldCharType="end"/>
      </w:r>
    </w:p>
    <w:p>
      <w:pPr>
        <w:pStyle w:val="9"/>
        <w:rPr>
          <w:rFonts w:asciiTheme="minorHAnsi" w:hAnsiTheme="minorHAnsi" w:eastAsiaTheme="minorEastAsia" w:cstheme="minorBidi"/>
          <w:kern w:val="2"/>
          <w:sz w:val="21"/>
          <w:szCs w:val="22"/>
        </w:rPr>
      </w:pPr>
      <w:r>
        <w:fldChar w:fldCharType="begin"/>
      </w:r>
      <w:r>
        <w:instrText xml:space="preserve"> HYPERLINK \l "_Toc159360782" </w:instrText>
      </w:r>
      <w:r>
        <w:fldChar w:fldCharType="separate"/>
      </w:r>
      <w:r>
        <w:rPr>
          <w:rStyle w:val="21"/>
        </w:rPr>
        <w:t>6.3质量评估反馈及持续改进</w:t>
      </w:r>
      <w:r>
        <w:tab/>
      </w:r>
      <w:r>
        <w:fldChar w:fldCharType="begin"/>
      </w:r>
      <w:r>
        <w:instrText xml:space="preserve"> PAGEREF _Toc159360782 \h </w:instrText>
      </w:r>
      <w:r>
        <w:fldChar w:fldCharType="separate"/>
      </w:r>
      <w:r>
        <w:t>24</w:t>
      </w:r>
      <w:r>
        <w:fldChar w:fldCharType="end"/>
      </w:r>
      <w:r>
        <w:fldChar w:fldCharType="end"/>
      </w:r>
    </w:p>
    <w:p>
      <w:pPr>
        <w:pStyle w:val="9"/>
        <w:rPr>
          <w:rFonts w:asciiTheme="minorHAnsi" w:hAnsiTheme="minorHAnsi" w:eastAsiaTheme="minorEastAsia" w:cstheme="minorBidi"/>
          <w:kern w:val="2"/>
          <w:sz w:val="21"/>
          <w:szCs w:val="22"/>
        </w:rPr>
      </w:pPr>
      <w:r>
        <w:fldChar w:fldCharType="begin"/>
      </w:r>
      <w:r>
        <w:instrText xml:space="preserve"> HYPERLINK \l "_Toc159360783" </w:instrText>
      </w:r>
      <w:r>
        <w:fldChar w:fldCharType="separate"/>
      </w:r>
      <w:r>
        <w:rPr>
          <w:rStyle w:val="21"/>
        </w:rPr>
        <w:t>6.4在校生与毕业生满意度</w:t>
      </w:r>
      <w:r>
        <w:tab/>
      </w:r>
      <w:r>
        <w:fldChar w:fldCharType="begin"/>
      </w:r>
      <w:r>
        <w:instrText xml:space="preserve"> PAGEREF _Toc159360783 \h </w:instrText>
      </w:r>
      <w:r>
        <w:fldChar w:fldCharType="separate"/>
      </w:r>
      <w:r>
        <w:t>24</w:t>
      </w:r>
      <w:r>
        <w:fldChar w:fldCharType="end"/>
      </w:r>
      <w:r>
        <w:fldChar w:fldCharType="end"/>
      </w:r>
    </w:p>
    <w:p>
      <w:pPr>
        <w:pStyle w:val="15"/>
        <w:tabs>
          <w:tab w:val="right" w:leader="dot" w:pos="8296"/>
        </w:tabs>
        <w:ind w:left="480"/>
        <w:rPr>
          <w:rFonts w:asciiTheme="minorHAnsi" w:hAnsiTheme="minorHAnsi" w:eastAsiaTheme="minorEastAsia" w:cstheme="minorBidi"/>
          <w:kern w:val="2"/>
          <w:sz w:val="21"/>
          <w:szCs w:val="22"/>
        </w:rPr>
      </w:pPr>
      <w:r>
        <w:fldChar w:fldCharType="begin"/>
      </w:r>
      <w:r>
        <w:instrText xml:space="preserve"> HYPERLINK \l "_Toc159360784" </w:instrText>
      </w:r>
      <w:r>
        <w:fldChar w:fldCharType="separate"/>
      </w:r>
      <w:r>
        <w:rPr>
          <w:rStyle w:val="21"/>
        </w:rPr>
        <w:t xml:space="preserve">7.学生发展 </w:t>
      </w:r>
      <w:r>
        <w:tab/>
      </w:r>
      <w:r>
        <w:fldChar w:fldCharType="begin"/>
      </w:r>
      <w:r>
        <w:instrText xml:space="preserve"> PAGEREF _Toc159360784 \h </w:instrText>
      </w:r>
      <w:r>
        <w:fldChar w:fldCharType="separate"/>
      </w:r>
      <w:r>
        <w:t>25</w:t>
      </w:r>
      <w:r>
        <w:fldChar w:fldCharType="end"/>
      </w:r>
      <w:r>
        <w:fldChar w:fldCharType="end"/>
      </w:r>
    </w:p>
    <w:p>
      <w:pPr>
        <w:pStyle w:val="9"/>
        <w:rPr>
          <w:rFonts w:asciiTheme="minorHAnsi" w:hAnsiTheme="minorHAnsi" w:eastAsiaTheme="minorEastAsia" w:cstheme="minorBidi"/>
          <w:kern w:val="2"/>
          <w:sz w:val="21"/>
          <w:szCs w:val="22"/>
        </w:rPr>
      </w:pPr>
      <w:r>
        <w:fldChar w:fldCharType="begin"/>
      </w:r>
      <w:r>
        <w:instrText xml:space="preserve"> HYPERLINK \l "_Toc159360785" </w:instrText>
      </w:r>
      <w:r>
        <w:fldChar w:fldCharType="separate"/>
      </w:r>
      <w:r>
        <w:rPr>
          <w:rStyle w:val="21"/>
        </w:rPr>
        <w:t>7.1本科在校生数量基本情况</w:t>
      </w:r>
      <w:r>
        <w:tab/>
      </w:r>
      <w:r>
        <w:fldChar w:fldCharType="begin"/>
      </w:r>
      <w:r>
        <w:instrText xml:space="preserve"> PAGEREF _Toc159360785 \h </w:instrText>
      </w:r>
      <w:r>
        <w:fldChar w:fldCharType="separate"/>
      </w:r>
      <w:r>
        <w:t>25</w:t>
      </w:r>
      <w:r>
        <w:fldChar w:fldCharType="end"/>
      </w:r>
      <w:r>
        <w:fldChar w:fldCharType="end"/>
      </w:r>
    </w:p>
    <w:p>
      <w:pPr>
        <w:pStyle w:val="9"/>
        <w:rPr>
          <w:rFonts w:asciiTheme="minorHAnsi" w:hAnsiTheme="minorHAnsi" w:eastAsiaTheme="minorEastAsia" w:cstheme="minorBidi"/>
          <w:kern w:val="2"/>
          <w:sz w:val="21"/>
          <w:szCs w:val="22"/>
        </w:rPr>
      </w:pPr>
      <w:r>
        <w:fldChar w:fldCharType="begin"/>
      </w:r>
      <w:r>
        <w:instrText xml:space="preserve"> HYPERLINK \l "_Toc159360786" </w:instrText>
      </w:r>
      <w:r>
        <w:fldChar w:fldCharType="separate"/>
      </w:r>
      <w:r>
        <w:rPr>
          <w:rStyle w:val="21"/>
          <w:rFonts w:ascii="Times New Roman" w:hAnsi="Times New Roman" w:cs="Times New Roman"/>
        </w:rPr>
        <w:t>7.2专业招生录取率和新生报到率</w:t>
      </w:r>
      <w:r>
        <w:tab/>
      </w:r>
      <w:r>
        <w:fldChar w:fldCharType="begin"/>
      </w:r>
      <w:r>
        <w:instrText xml:space="preserve"> PAGEREF _Toc159360786 \h </w:instrText>
      </w:r>
      <w:r>
        <w:fldChar w:fldCharType="separate"/>
      </w:r>
      <w:r>
        <w:t>25</w:t>
      </w:r>
      <w:r>
        <w:fldChar w:fldCharType="end"/>
      </w:r>
      <w:r>
        <w:fldChar w:fldCharType="end"/>
      </w:r>
    </w:p>
    <w:p>
      <w:pPr>
        <w:pStyle w:val="9"/>
        <w:rPr>
          <w:rFonts w:asciiTheme="minorHAnsi" w:hAnsiTheme="minorHAnsi" w:eastAsiaTheme="minorEastAsia" w:cstheme="minorBidi"/>
          <w:kern w:val="2"/>
          <w:sz w:val="21"/>
          <w:szCs w:val="22"/>
        </w:rPr>
      </w:pPr>
      <w:r>
        <w:fldChar w:fldCharType="begin"/>
      </w:r>
      <w:r>
        <w:instrText xml:space="preserve"> HYPERLINK \l "_Toc159360787" </w:instrText>
      </w:r>
      <w:r>
        <w:fldChar w:fldCharType="separate"/>
      </w:r>
      <w:r>
        <w:rPr>
          <w:rStyle w:val="21"/>
          <w:rFonts w:ascii="Times New Roman" w:hAnsi="Times New Roman" w:cs="Times New Roman"/>
        </w:rPr>
        <w:t>7.3毕业生毕业率、学位授予率与去向落实率</w:t>
      </w:r>
      <w:r>
        <w:tab/>
      </w:r>
      <w:r>
        <w:fldChar w:fldCharType="begin"/>
      </w:r>
      <w:r>
        <w:instrText xml:space="preserve"> PAGEREF _Toc159360787 \h </w:instrText>
      </w:r>
      <w:r>
        <w:fldChar w:fldCharType="separate"/>
      </w:r>
      <w:r>
        <w:t>26</w:t>
      </w:r>
      <w:r>
        <w:fldChar w:fldCharType="end"/>
      </w:r>
      <w:r>
        <w:fldChar w:fldCharType="end"/>
      </w:r>
    </w:p>
    <w:p>
      <w:pPr>
        <w:pStyle w:val="9"/>
        <w:rPr>
          <w:rFonts w:asciiTheme="minorHAnsi" w:hAnsiTheme="minorHAnsi" w:eastAsiaTheme="minorEastAsia" w:cstheme="minorBidi"/>
          <w:kern w:val="2"/>
          <w:sz w:val="21"/>
          <w:szCs w:val="22"/>
        </w:rPr>
      </w:pPr>
      <w:r>
        <w:fldChar w:fldCharType="begin"/>
      </w:r>
      <w:r>
        <w:instrText xml:space="preserve"> HYPERLINK \l "_Toc159360788" </w:instrText>
      </w:r>
      <w:r>
        <w:fldChar w:fldCharType="separate"/>
      </w:r>
      <w:r>
        <w:rPr>
          <w:rStyle w:val="21"/>
          <w:rFonts w:ascii="Times New Roman" w:hAnsi="Times New Roman" w:cs="Times New Roman"/>
        </w:rPr>
        <w:t>7.4学风建设情况</w:t>
      </w:r>
      <w:r>
        <w:tab/>
      </w:r>
      <w:r>
        <w:fldChar w:fldCharType="begin"/>
      </w:r>
      <w:r>
        <w:instrText xml:space="preserve"> PAGEREF _Toc159360788 \h </w:instrText>
      </w:r>
      <w:r>
        <w:fldChar w:fldCharType="separate"/>
      </w:r>
      <w:r>
        <w:t>26</w:t>
      </w:r>
      <w:r>
        <w:fldChar w:fldCharType="end"/>
      </w:r>
      <w:r>
        <w:fldChar w:fldCharType="end"/>
      </w:r>
    </w:p>
    <w:p>
      <w:pPr>
        <w:pStyle w:val="15"/>
        <w:tabs>
          <w:tab w:val="right" w:leader="dot" w:pos="8296"/>
        </w:tabs>
        <w:ind w:left="480"/>
        <w:rPr>
          <w:rFonts w:asciiTheme="minorHAnsi" w:hAnsiTheme="minorHAnsi" w:eastAsiaTheme="minorEastAsia" w:cstheme="minorBidi"/>
          <w:kern w:val="2"/>
          <w:sz w:val="21"/>
          <w:szCs w:val="22"/>
        </w:rPr>
      </w:pPr>
      <w:r>
        <w:fldChar w:fldCharType="begin"/>
      </w:r>
      <w:r>
        <w:instrText xml:space="preserve"> HYPERLINK \l "_Toc159360789" </w:instrText>
      </w:r>
      <w:r>
        <w:fldChar w:fldCharType="separate"/>
      </w:r>
      <w:r>
        <w:rPr>
          <w:rStyle w:val="21"/>
        </w:rPr>
        <w:t>8.特色发展与案例</w:t>
      </w:r>
      <w:r>
        <w:tab/>
      </w:r>
      <w:r>
        <w:fldChar w:fldCharType="begin"/>
      </w:r>
      <w:r>
        <w:instrText xml:space="preserve"> PAGEREF _Toc159360789 \h </w:instrText>
      </w:r>
      <w:r>
        <w:fldChar w:fldCharType="separate"/>
      </w:r>
      <w:r>
        <w:t>27</w:t>
      </w:r>
      <w:r>
        <w:fldChar w:fldCharType="end"/>
      </w:r>
      <w:r>
        <w:fldChar w:fldCharType="end"/>
      </w:r>
    </w:p>
    <w:p>
      <w:pPr>
        <w:pStyle w:val="15"/>
        <w:tabs>
          <w:tab w:val="right" w:leader="dot" w:pos="8296"/>
        </w:tabs>
        <w:ind w:left="480"/>
        <w:rPr>
          <w:rFonts w:asciiTheme="minorHAnsi" w:hAnsiTheme="minorHAnsi" w:eastAsiaTheme="minorEastAsia" w:cstheme="minorBidi"/>
          <w:kern w:val="2"/>
          <w:sz w:val="21"/>
          <w:szCs w:val="22"/>
        </w:rPr>
      </w:pPr>
      <w:r>
        <w:fldChar w:fldCharType="begin"/>
      </w:r>
      <w:r>
        <w:instrText xml:space="preserve"> HYPERLINK \l "_Toc159360790" </w:instrText>
      </w:r>
      <w:r>
        <w:fldChar w:fldCharType="separate"/>
      </w:r>
      <w:r>
        <w:rPr>
          <w:rStyle w:val="21"/>
        </w:rPr>
        <w:t>9.问题与对策</w:t>
      </w:r>
      <w:r>
        <w:tab/>
      </w:r>
      <w:r>
        <w:fldChar w:fldCharType="begin"/>
      </w:r>
      <w:r>
        <w:instrText xml:space="preserve"> PAGEREF _Toc159360790 \h </w:instrText>
      </w:r>
      <w:r>
        <w:fldChar w:fldCharType="separate"/>
      </w:r>
      <w:r>
        <w:t>28</w:t>
      </w:r>
      <w:r>
        <w:fldChar w:fldCharType="end"/>
      </w:r>
      <w:r>
        <w:fldChar w:fldCharType="end"/>
      </w:r>
    </w:p>
    <w:p>
      <w:pPr>
        <w:pStyle w:val="24"/>
        <w:spacing w:before="98" w:beforeAutospacing="0" w:after="0" w:afterAutospacing="0"/>
        <w:ind w:left="597" w:right="231"/>
        <w:jc w:val="center"/>
      </w:pPr>
      <w:r>
        <w:fldChar w:fldCharType="end"/>
      </w:r>
    </w:p>
    <w:p>
      <w:r>
        <w:br w:type="page"/>
      </w:r>
    </w:p>
    <w:p>
      <w:pPr>
        <w:pStyle w:val="3"/>
        <w:jc w:val="center"/>
        <w:rPr>
          <w:rFonts w:ascii="宋体" w:hAnsi="宋体"/>
        </w:rPr>
      </w:pPr>
      <w:bookmarkStart w:id="1" w:name="_Toc159360755"/>
      <w:bookmarkStart w:id="2" w:name="_Toc128820648"/>
      <w:r>
        <w:rPr>
          <w:rFonts w:hint="eastAsia" w:ascii="宋体" w:hAnsi="宋体"/>
        </w:rPr>
        <w:t>说</w:t>
      </w:r>
      <w:r>
        <w:rPr>
          <w:rFonts w:ascii="宋体" w:hAnsi="宋体"/>
        </w:rPr>
        <w:tab/>
      </w:r>
      <w:r>
        <w:rPr>
          <w:rFonts w:ascii="宋体" w:hAnsi="宋体"/>
        </w:rPr>
        <w:t>明</w:t>
      </w:r>
      <w:bookmarkEnd w:id="1"/>
      <w:bookmarkEnd w:id="2"/>
      <w:r>
        <w:rPr>
          <w:rFonts w:ascii="宋体" w:hAnsi="宋体"/>
        </w:rPr>
        <w:t xml:space="preserve"> </w:t>
      </w:r>
    </w:p>
    <w:p>
      <w:pPr>
        <w:widowControl w:val="0"/>
        <w:ind w:firstLine="420"/>
        <w:rPr>
          <w:rFonts w:ascii="仿宋" w:hAnsi="仿宋" w:eastAsia="仿宋" w:cstheme="minorBidi"/>
          <w:kern w:val="2"/>
          <w:sz w:val="28"/>
          <w:szCs w:val="28"/>
        </w:rPr>
      </w:pPr>
      <w:r>
        <w:rPr>
          <w:rFonts w:ascii="仿宋" w:hAnsi="仿宋" w:eastAsia="仿宋" w:cstheme="minorBidi"/>
          <w:kern w:val="2"/>
          <w:sz w:val="28"/>
          <w:szCs w:val="28"/>
        </w:rPr>
        <w:t xml:space="preserve">除特殊说明外，本报告所有的数据资料均来自于高等教育质量监测国家数据平台，涉及专业概况、学生发展、培养目标和毕业要求、课程体系、教师队伍、支持条件和质量保障七个方面的相关信息，供专家组了解情况、分析判断、考查评估使用。 </w:t>
      </w:r>
    </w:p>
    <w:p>
      <w:pPr>
        <w:widowControl w:val="0"/>
        <w:ind w:firstLine="420"/>
        <w:rPr>
          <w:rFonts w:ascii="Times New Roman" w:hAnsi="Times New Roman" w:eastAsia="仿宋" w:cs="Times New Roman"/>
          <w:kern w:val="2"/>
          <w:sz w:val="28"/>
          <w:szCs w:val="28"/>
        </w:rPr>
      </w:pPr>
      <w:r>
        <w:rPr>
          <w:rFonts w:ascii="Times New Roman" w:hAnsi="Times New Roman" w:eastAsia="仿宋" w:cs="Times New Roman"/>
          <w:kern w:val="2"/>
          <w:sz w:val="28"/>
          <w:szCs w:val="28"/>
        </w:rPr>
        <w:t>报告中财务和科研数据的统计时点为</w:t>
      </w:r>
      <w:r>
        <w:rPr>
          <w:rFonts w:hint="eastAsia" w:ascii="Times New Roman" w:hAnsi="Times New Roman" w:eastAsia="仿宋" w:cs="Times New Roman"/>
          <w:kern w:val="2"/>
          <w:sz w:val="28"/>
          <w:szCs w:val="28"/>
          <w:lang w:val="en-US" w:eastAsia="zh-CN"/>
        </w:rPr>
        <w:t>2023</w:t>
      </w:r>
      <w:r>
        <w:rPr>
          <w:rFonts w:ascii="Times New Roman" w:hAnsi="Times New Roman" w:eastAsia="仿宋" w:cs="Times New Roman"/>
          <w:kern w:val="2"/>
          <w:sz w:val="28"/>
          <w:szCs w:val="28"/>
        </w:rPr>
        <w:t>年自然年（即</w:t>
      </w:r>
      <w:r>
        <w:rPr>
          <w:rFonts w:hint="eastAsia" w:ascii="Times New Roman" w:hAnsi="Times New Roman" w:eastAsia="仿宋" w:cs="Times New Roman"/>
          <w:kern w:val="2"/>
          <w:sz w:val="28"/>
          <w:szCs w:val="28"/>
          <w:lang w:val="en-US" w:eastAsia="zh-CN"/>
        </w:rPr>
        <w:t>2023</w:t>
      </w:r>
      <w:r>
        <w:rPr>
          <w:rFonts w:ascii="Times New Roman" w:hAnsi="Times New Roman" w:eastAsia="仿宋" w:cs="Times New Roman"/>
          <w:kern w:val="2"/>
          <w:sz w:val="28"/>
          <w:szCs w:val="28"/>
        </w:rPr>
        <w:t>年1月1日至12月31日），教学等其他数据统计时点为</w:t>
      </w:r>
      <w:r>
        <w:rPr>
          <w:rFonts w:hint="eastAsia" w:ascii="Times New Roman" w:hAnsi="Times New Roman" w:eastAsia="仿宋" w:cs="Times New Roman"/>
          <w:kern w:val="2"/>
          <w:sz w:val="28"/>
          <w:szCs w:val="28"/>
          <w:lang w:val="en-US" w:eastAsia="zh-CN"/>
        </w:rPr>
        <w:t>2022-2023</w:t>
      </w:r>
      <w:r>
        <w:rPr>
          <w:rFonts w:ascii="Times New Roman" w:hAnsi="Times New Roman" w:eastAsia="仿宋" w:cs="Times New Roman"/>
          <w:kern w:val="2"/>
          <w:sz w:val="28"/>
          <w:szCs w:val="28"/>
        </w:rPr>
        <w:t xml:space="preserve">学年（即 </w:t>
      </w:r>
      <w:r>
        <w:rPr>
          <w:rFonts w:hint="eastAsia" w:ascii="Times New Roman" w:hAnsi="Times New Roman" w:eastAsia="仿宋" w:cs="Times New Roman"/>
          <w:kern w:val="2"/>
          <w:sz w:val="28"/>
          <w:szCs w:val="28"/>
          <w:lang w:val="en-US" w:eastAsia="zh-CN"/>
        </w:rPr>
        <w:t>2022</w:t>
      </w:r>
      <w:r>
        <w:rPr>
          <w:rFonts w:ascii="Times New Roman" w:hAnsi="Times New Roman" w:eastAsia="仿宋" w:cs="Times New Roman"/>
          <w:kern w:val="2"/>
          <w:sz w:val="28"/>
          <w:szCs w:val="28"/>
        </w:rPr>
        <w:t xml:space="preserve">年 9 月 1 日至 </w:t>
      </w:r>
      <w:r>
        <w:rPr>
          <w:rFonts w:hint="eastAsia" w:ascii="Times New Roman" w:hAnsi="Times New Roman" w:eastAsia="仿宋" w:cs="Times New Roman"/>
          <w:kern w:val="2"/>
          <w:sz w:val="28"/>
          <w:szCs w:val="28"/>
          <w:lang w:val="en-US" w:eastAsia="zh-CN"/>
        </w:rPr>
        <w:t>2023</w:t>
      </w:r>
      <w:r>
        <w:rPr>
          <w:rFonts w:ascii="Times New Roman" w:hAnsi="Times New Roman" w:eastAsia="仿宋" w:cs="Times New Roman"/>
          <w:kern w:val="2"/>
          <w:sz w:val="28"/>
          <w:szCs w:val="28"/>
        </w:rPr>
        <w:t>年 8 月 31 日）。</w:t>
      </w:r>
    </w:p>
    <w:p>
      <w:pPr>
        <w:rPr>
          <w:rFonts w:ascii="仿宋" w:hAnsi="仿宋" w:eastAsia="仿宋" w:cstheme="minorBidi"/>
          <w:kern w:val="2"/>
          <w:sz w:val="28"/>
          <w:szCs w:val="28"/>
        </w:rPr>
      </w:pPr>
      <w:r>
        <w:rPr>
          <w:rFonts w:ascii="仿宋" w:hAnsi="仿宋" w:eastAsia="仿宋" w:cstheme="minorBidi"/>
          <w:kern w:val="2"/>
          <w:sz w:val="28"/>
          <w:szCs w:val="28"/>
        </w:rPr>
        <w:br w:type="page"/>
      </w:r>
    </w:p>
    <w:p>
      <w:pPr>
        <w:pStyle w:val="3"/>
        <w:pageBreakBefore/>
        <w:spacing w:after="120" w:line="415" w:lineRule="auto"/>
        <w:jc w:val="left"/>
        <w:rPr>
          <w:rFonts w:ascii="宋体" w:hAnsi="宋体"/>
          <w:sz w:val="28"/>
          <w:szCs w:val="28"/>
        </w:rPr>
      </w:pPr>
      <w:bookmarkStart w:id="3" w:name="_Toc159360756"/>
      <w:r>
        <w:rPr>
          <w:rFonts w:hint="eastAsia" w:ascii="宋体" w:hAnsi="宋体"/>
          <w:sz w:val="28"/>
          <w:szCs w:val="28"/>
        </w:rPr>
        <w:t>1</w:t>
      </w:r>
      <w:r>
        <w:rPr>
          <w:rFonts w:ascii="宋体" w:hAnsi="宋体"/>
          <w:sz w:val="28"/>
          <w:szCs w:val="28"/>
        </w:rPr>
        <w:t>.</w:t>
      </w:r>
      <w:r>
        <w:rPr>
          <w:rFonts w:hint="eastAsia" w:ascii="宋体" w:hAnsi="宋体"/>
          <w:sz w:val="28"/>
          <w:szCs w:val="28"/>
        </w:rPr>
        <w:t>专业概况</w:t>
      </w:r>
      <w:bookmarkEnd w:id="3"/>
    </w:p>
    <w:p>
      <w:pPr>
        <w:pStyle w:val="4"/>
        <w:rPr>
          <w:rFonts w:ascii="宋体" w:hAnsi="宋体" w:eastAsia="宋体"/>
          <w:bCs w:val="0"/>
          <w:sz w:val="24"/>
          <w:szCs w:val="24"/>
        </w:rPr>
      </w:pPr>
      <w:bookmarkStart w:id="4" w:name="_Toc159360757"/>
      <w:r>
        <w:rPr>
          <w:rFonts w:hint="eastAsia" w:ascii="宋体" w:hAnsi="宋体" w:eastAsia="宋体"/>
          <w:bCs w:val="0"/>
          <w:sz w:val="24"/>
          <w:szCs w:val="24"/>
        </w:rPr>
        <w:t>1</w:t>
      </w:r>
      <w:r>
        <w:rPr>
          <w:rFonts w:ascii="宋体" w:hAnsi="宋体" w:eastAsia="宋体"/>
          <w:bCs w:val="0"/>
          <w:sz w:val="24"/>
          <w:szCs w:val="24"/>
        </w:rPr>
        <w:t>.1</w:t>
      </w:r>
      <w:r>
        <w:rPr>
          <w:rFonts w:hint="eastAsia" w:ascii="宋体" w:hAnsi="宋体" w:eastAsia="宋体"/>
          <w:bCs w:val="0"/>
          <w:sz w:val="24"/>
          <w:szCs w:val="24"/>
        </w:rPr>
        <w:t>专业设置情况</w:t>
      </w:r>
      <w:bookmarkEnd w:id="4"/>
    </w:p>
    <w:p>
      <w:pPr>
        <w:spacing w:line="360" w:lineRule="auto"/>
        <w:ind w:firstLine="480"/>
        <w:jc w:val="both"/>
      </w:pPr>
      <w:r>
        <w:t>上海工程技术大学管理学院自1994年开始设置管理信息系统专业，1998年调整为信息管理与信息系统专业（下简称为信管专业），至今已有近30年发展沿革。</w:t>
      </w:r>
    </w:p>
    <w:p>
      <w:pPr>
        <w:spacing w:line="360" w:lineRule="auto"/>
        <w:ind w:firstLine="480"/>
        <w:rPr>
          <w:rFonts w:ascii="黑体" w:hAnsi="黑体" w:eastAsia="黑体"/>
          <w:shd w:val="clear" w:color="auto" w:fill="FFFF00"/>
        </w:rPr>
      </w:pPr>
      <w:r>
        <w:object>
          <v:shape id="_x0000_i1025" o:spt="75" type="#_x0000_t75" style="height:125.4pt;width:401.95pt;" o:ole="t" filled="f" o:preferrelative="t" stroked="f" coordsize="21600,21600">
            <v:path/>
            <v:fill on="f" focussize="0,0"/>
            <v:stroke on="f" joinstyle="miter"/>
            <v:imagedata r:id="rId7" o:title=""/>
            <o:lock v:ext="edit" aspectratio="t"/>
            <w10:wrap type="none"/>
            <w10:anchorlock/>
          </v:shape>
          <o:OLEObject Type="Embed" ProgID="Visio.Drawing.11" ShapeID="_x0000_i1025" DrawAspect="Content" ObjectID="_1468075725" r:id="rId6">
            <o:LockedField>false</o:LockedField>
          </o:OLEObject>
        </w:object>
      </w:r>
    </w:p>
    <w:p>
      <w:pPr>
        <w:spacing w:line="360" w:lineRule="auto"/>
        <w:ind w:firstLine="480" w:firstLineChars="200"/>
        <w:jc w:val="both"/>
      </w:pPr>
      <w:r>
        <w:t>目前专业专任教师17名，院系共用教学和实验室人员</w:t>
      </w:r>
      <w:r>
        <w:rPr>
          <w:color w:val="000000" w:themeColor="text1"/>
          <w14:textFill>
            <w14:solidFill>
              <w14:schemeClr w14:val="tx1"/>
            </w14:solidFill>
          </w14:textFill>
        </w:rPr>
        <w:t>5</w:t>
      </w:r>
      <w:r>
        <w:t>名。专任教师中曾获的教育部高等学校管理科学与工程类学科专业教指委委员、东方学者（客座教授）、上海市教学名师、宝钢优秀教师、上海市育才奖、上海市教育系统巾帼建功标兵及校教学名师、校优秀主讲教师和校优秀青年教师</w:t>
      </w:r>
      <w:r>
        <w:rPr>
          <w:rFonts w:hint="eastAsia"/>
        </w:rPr>
        <w:t>,其</w:t>
      </w:r>
      <w:r>
        <w:t>设置</w:t>
      </w:r>
      <w:r>
        <w:rPr>
          <w:rFonts w:hint="eastAsia"/>
        </w:rPr>
        <w:t>情况如</w:t>
      </w:r>
      <w:r>
        <w:t>表</w:t>
      </w:r>
      <w:r>
        <w:rPr>
          <w:rFonts w:hint="eastAsia"/>
        </w:rPr>
        <w:t>1所示</w:t>
      </w:r>
      <w:r>
        <w:t>。近年来，专业建设取得了一系列成果，教学方面，分别获上海市教学成果一等奖一项、上海市教学成果二等奖</w:t>
      </w:r>
      <w:r>
        <w:rPr>
          <w:rFonts w:hint="eastAsia"/>
        </w:rPr>
        <w:t>2</w:t>
      </w:r>
      <w:r>
        <w:t>项、校教学成果奖10余项，获批上海市全英语教学示范课程项目6项、上海市</w:t>
      </w:r>
      <w:r>
        <w:rPr>
          <w:rFonts w:hint="eastAsia"/>
        </w:rPr>
        <w:t>一流</w:t>
      </w:r>
      <w:r>
        <w:t>课程</w:t>
      </w:r>
      <w:r>
        <w:rPr>
          <w:rFonts w:hint="eastAsia"/>
        </w:rPr>
        <w:t>1</w:t>
      </w:r>
      <w:r>
        <w:t>项、上海市教委重点课程建设项目6项，上海市重点本科教学改革项目2项，上海市外国留学生英语授课示范性课程</w:t>
      </w:r>
      <w:r>
        <w:rPr>
          <w:rFonts w:hint="eastAsia"/>
        </w:rPr>
        <w:t>2</w:t>
      </w:r>
      <w:r>
        <w:t>项。目前有市级精品课程和校级精品课程各4项</w:t>
      </w:r>
      <w:r>
        <w:rPr>
          <w:rFonts w:hint="eastAsia"/>
        </w:rPr>
        <w:t>。</w:t>
      </w:r>
    </w:p>
    <w:p>
      <w:pPr>
        <w:spacing w:line="360" w:lineRule="auto"/>
        <w:ind w:firstLine="480" w:firstLineChars="200"/>
        <w:jc w:val="both"/>
      </w:pPr>
      <w:r>
        <w:t>并由清华大学出版社等出版了17本具有专业特色的高质量系列教材，其中1本教材获教育部“十二五”规划教材；科研方面，近年来获得省部级以上科研项目奖励4项，主持国家级课题8项、教育部课题5项、省部级课题20</w:t>
      </w:r>
      <w:r>
        <w:rPr>
          <w:rFonts w:hint="eastAsia"/>
        </w:rPr>
        <w:t>余项</w:t>
      </w:r>
      <w:r>
        <w:t xml:space="preserve">及其它课题30余项，发表科研论文100余篇。 </w:t>
      </w:r>
    </w:p>
    <w:p>
      <w:pPr>
        <w:spacing w:line="360" w:lineRule="auto"/>
        <w:ind w:firstLine="480" w:firstLineChars="200"/>
        <w:jc w:val="both"/>
      </w:pPr>
      <w:r>
        <w:t>依托学校与行业“协同办学”的卓越工程教育背景和“产学合作、工学融合”的真实育人环境，跟踪国际发展前沿，不断深化教育教学改革，通过构建集成化课程体系和突出实践应用能力培养的贯穿式、立体化的三环节实践教学，整合校外产学研基地资源以提升学生创新能力等手段，成功实施了面向就业、创业需求多元化的人才分型培养，人才培养效果逐渐凸现。目前本专业生源质量逐年提高。学习风气良好，毕业率达95%以上，学生获得与相关专业证书数占总学生数三分之一左右，同时学生积极参与科研活动、大学生科研训练计划、科研创新计划、挑战杯以及各类活动，科技创新意识和实践能力得到较大提高。近年学生一次性就业率达98%左右，签约率比上海市管理科学与工程专业平均水平统计约高出10个百分点以上，用人单位对毕业生的满意度达到90%以上</w:t>
      </w:r>
    </w:p>
    <w:p>
      <w:pPr>
        <w:spacing w:line="360" w:lineRule="auto"/>
        <w:ind w:firstLine="480" w:firstLineChars="200"/>
        <w:jc w:val="both"/>
        <w:rPr>
          <w:rFonts w:ascii="Times New Roman"/>
        </w:rPr>
      </w:pPr>
      <w:r>
        <w:t>2016年通过教育部上海高校本科专业达标评估。在学院领导下2018年1月信管专业为主体参与申报并获批教育部第一批新工科教改项目</w:t>
      </w:r>
      <w:r>
        <w:rPr>
          <w:rFonts w:hint="eastAsia"/>
        </w:rPr>
        <w:t>，</w:t>
      </w:r>
      <w:r>
        <w:t>2020年本专业获批上海市一流专业</w:t>
      </w:r>
      <w:r>
        <w:rPr>
          <w:rFonts w:hint="eastAsia"/>
        </w:rPr>
        <w:t>建设点单位，</w:t>
      </w:r>
      <w:r>
        <w:t>2021</w:t>
      </w:r>
      <w:r>
        <w:rPr>
          <w:rFonts w:hint="eastAsia"/>
        </w:rPr>
        <w:t>年获批国家一流本科专业建设点单位，</w:t>
      </w:r>
      <w:r>
        <w:t>2022年成为教育部信息管理与信息系统专业虚拟教研室（上海外国语大学牵头）成员单位</w:t>
      </w:r>
      <w:r>
        <w:rPr>
          <w:rFonts w:ascii="Times New Roman"/>
        </w:rPr>
        <w:t>。</w:t>
      </w:r>
    </w:p>
    <w:p>
      <w:pPr>
        <w:jc w:val="center"/>
      </w:pPr>
      <w:r>
        <w:rPr>
          <w:rFonts w:hint="eastAsia" w:ascii="Times New Roman" w:hAnsi="Times New Roman" w:cs="Times New Roman"/>
          <w:sz w:val="21"/>
          <w:szCs w:val="21"/>
        </w:rPr>
        <w:t>表1</w:t>
      </w:r>
      <w:r>
        <w:rPr>
          <w:rFonts w:ascii="Times New Roman" w:hAnsi="Times New Roman" w:cs="Times New Roman"/>
          <w:sz w:val="21"/>
          <w:szCs w:val="21"/>
        </w:rPr>
        <w:t>信息管理与信息系统</w:t>
      </w:r>
      <w:r>
        <w:rPr>
          <w:rFonts w:hint="eastAsia" w:ascii="Times New Roman" w:hAnsi="Times New Roman" w:cs="Times New Roman"/>
          <w:sz w:val="21"/>
          <w:szCs w:val="21"/>
        </w:rPr>
        <w:t>专业设置情况</w:t>
      </w:r>
    </w:p>
    <w:tbl>
      <w:tblPr>
        <w:tblStyle w:val="17"/>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56"/>
        <w:gridCol w:w="4424"/>
        <w:gridCol w:w="2410"/>
      </w:tblGrid>
      <w:tr>
        <w:trPr>
          <w:trHeight w:val="390" w:hRule="atLeast"/>
          <w:jc w:val="center"/>
        </w:trPr>
        <w:tc>
          <w:tcPr>
            <w:tcW w:w="5780" w:type="dxa"/>
            <w:gridSpan w:val="2"/>
            <w:tcBorders>
              <w:top w:val="single" w:color="000000" w:sz="4" w:space="0"/>
              <w:left w:val="single" w:color="000000" w:sz="4" w:space="0"/>
              <w:bottom w:val="single" w:color="000000" w:sz="4" w:space="0"/>
              <w:right w:val="single" w:color="000000" w:sz="4" w:space="0"/>
            </w:tcBorders>
            <w:vAlign w:val="center"/>
          </w:tcPr>
          <w:p>
            <w:pPr>
              <w:pStyle w:val="28"/>
              <w:spacing w:before="0" w:beforeAutospacing="0" w:after="0" w:afterAutospacing="0"/>
              <w:ind w:left="2659" w:right="2650"/>
              <w:jc w:val="center"/>
              <w:rPr>
                <w:sz w:val="21"/>
                <w:szCs w:val="21"/>
              </w:rPr>
            </w:pPr>
            <w:r>
              <w:rPr>
                <w:rFonts w:hint="eastAsia"/>
                <w:sz w:val="21"/>
                <w:szCs w:val="21"/>
              </w:rPr>
              <w:t>项目</w:t>
            </w:r>
          </w:p>
        </w:tc>
        <w:tc>
          <w:tcPr>
            <w:tcW w:w="2410" w:type="dxa"/>
            <w:tcBorders>
              <w:top w:val="single" w:color="000000" w:sz="4" w:space="0"/>
              <w:left w:val="single" w:color="000000" w:sz="4" w:space="0"/>
              <w:bottom w:val="single" w:color="000000" w:sz="4" w:space="0"/>
              <w:right w:val="single" w:color="000000" w:sz="4" w:space="0"/>
            </w:tcBorders>
            <w:vAlign w:val="center"/>
          </w:tcPr>
          <w:p>
            <w:pPr>
              <w:pStyle w:val="28"/>
              <w:jc w:val="center"/>
              <w:rPr>
                <w:sz w:val="21"/>
                <w:szCs w:val="21"/>
              </w:rPr>
            </w:pPr>
            <w:r>
              <w:rPr>
                <w:rFonts w:hint="eastAsia"/>
                <w:sz w:val="21"/>
                <w:szCs w:val="21"/>
              </w:rPr>
              <w:t>学校情况</w:t>
            </w:r>
          </w:p>
        </w:tc>
      </w:tr>
      <w:tr>
        <w:trPr>
          <w:trHeight w:val="393" w:hRule="atLeast"/>
          <w:jc w:val="center"/>
        </w:trPr>
        <w:tc>
          <w:tcPr>
            <w:tcW w:w="1356" w:type="dxa"/>
            <w:vMerge w:val="restart"/>
            <w:tcBorders>
              <w:top w:val="single" w:color="000000" w:sz="4" w:space="0"/>
              <w:left w:val="single" w:color="000000" w:sz="4" w:space="0"/>
              <w:bottom w:val="single" w:color="000000" w:sz="4" w:space="0"/>
              <w:right w:val="single" w:color="000000" w:sz="4" w:space="0"/>
            </w:tcBorders>
            <w:vAlign w:val="center"/>
          </w:tcPr>
          <w:p>
            <w:pPr>
              <w:pStyle w:val="28"/>
              <w:spacing w:before="8" w:beforeAutospacing="0"/>
              <w:jc w:val="center"/>
            </w:pPr>
            <w:r>
              <w:rPr>
                <w:rFonts w:hint="eastAsia"/>
                <w:sz w:val="21"/>
                <w:szCs w:val="22"/>
              </w:rPr>
              <w:t>专业基本信息</w:t>
            </w:r>
          </w:p>
        </w:tc>
        <w:tc>
          <w:tcPr>
            <w:tcW w:w="4424" w:type="dxa"/>
            <w:tcBorders>
              <w:top w:val="single" w:color="000000" w:sz="4" w:space="0"/>
              <w:left w:val="single" w:color="000000" w:sz="4" w:space="0"/>
              <w:bottom w:val="single" w:color="000000" w:sz="4" w:space="0"/>
              <w:right w:val="single" w:color="000000" w:sz="4" w:space="0"/>
            </w:tcBorders>
            <w:vAlign w:val="center"/>
          </w:tcPr>
          <w:p>
            <w:pPr>
              <w:pStyle w:val="28"/>
              <w:spacing w:before="8" w:beforeAutospacing="0"/>
              <w:jc w:val="center"/>
              <w:rPr>
                <w:sz w:val="21"/>
                <w:szCs w:val="22"/>
              </w:rPr>
            </w:pPr>
            <w:r>
              <w:rPr>
                <w:rFonts w:hint="eastAsia"/>
                <w:sz w:val="21"/>
                <w:szCs w:val="22"/>
              </w:rPr>
              <w:t>专业代码</w:t>
            </w:r>
          </w:p>
        </w:tc>
        <w:tc>
          <w:tcPr>
            <w:tcW w:w="2410" w:type="dxa"/>
            <w:tcBorders>
              <w:top w:val="single" w:color="000000" w:sz="4" w:space="0"/>
              <w:left w:val="single" w:color="000000" w:sz="4" w:space="0"/>
              <w:bottom w:val="single" w:color="000000" w:sz="4" w:space="0"/>
              <w:right w:val="single" w:color="000000" w:sz="4" w:space="0"/>
            </w:tcBorders>
            <w:vAlign w:val="center"/>
          </w:tcPr>
          <w:p>
            <w:pPr>
              <w:pStyle w:val="28"/>
              <w:spacing w:before="8"/>
              <w:jc w:val="center"/>
              <w:rPr>
                <w:sz w:val="21"/>
                <w:szCs w:val="22"/>
              </w:rPr>
            </w:pPr>
            <w:r>
              <w:rPr>
                <w:sz w:val="21"/>
                <w:szCs w:val="22"/>
              </w:rPr>
              <w:t>120102</w:t>
            </w:r>
            <w:bookmarkStart w:id="5" w:name="OLE_LINK2"/>
            <w:bookmarkEnd w:id="5"/>
          </w:p>
        </w:tc>
      </w:tr>
      <w:tr>
        <w:trPr>
          <w:trHeight w:val="393" w:hRule="atLeast"/>
          <w:jc w:val="center"/>
        </w:trPr>
        <w:tc>
          <w:tcPr>
            <w:tcW w:w="1356" w:type="dxa"/>
            <w:vMerge w:val="continue"/>
            <w:tcBorders>
              <w:top w:val="single" w:color="000000" w:sz="4" w:space="0"/>
              <w:left w:val="single" w:color="000000" w:sz="4" w:space="0"/>
              <w:bottom w:val="single" w:color="000000" w:sz="4" w:space="0"/>
              <w:right w:val="single" w:color="000000" w:sz="4" w:space="0"/>
            </w:tcBorders>
            <w:vAlign w:val="center"/>
          </w:tcPr>
          <w:p>
            <w:pPr>
              <w:jc w:val="center"/>
            </w:pPr>
          </w:p>
        </w:tc>
        <w:tc>
          <w:tcPr>
            <w:tcW w:w="4424" w:type="dxa"/>
            <w:tcBorders>
              <w:top w:val="single" w:color="000000" w:sz="4" w:space="0"/>
              <w:left w:val="single" w:color="000000" w:sz="4" w:space="0"/>
              <w:bottom w:val="single" w:color="000000" w:sz="4" w:space="0"/>
              <w:right w:val="single" w:color="000000" w:sz="4" w:space="0"/>
            </w:tcBorders>
            <w:vAlign w:val="center"/>
          </w:tcPr>
          <w:p>
            <w:pPr>
              <w:pStyle w:val="28"/>
              <w:spacing w:before="8" w:beforeAutospacing="0"/>
              <w:jc w:val="center"/>
              <w:rPr>
                <w:sz w:val="21"/>
                <w:szCs w:val="22"/>
              </w:rPr>
            </w:pPr>
            <w:r>
              <w:rPr>
                <w:rFonts w:hint="eastAsia"/>
                <w:sz w:val="21"/>
                <w:szCs w:val="22"/>
              </w:rPr>
              <w:t>专业名称</w:t>
            </w:r>
          </w:p>
        </w:tc>
        <w:tc>
          <w:tcPr>
            <w:tcW w:w="2410" w:type="dxa"/>
            <w:tcBorders>
              <w:top w:val="single" w:color="000000" w:sz="4" w:space="0"/>
              <w:left w:val="single" w:color="000000" w:sz="4" w:space="0"/>
              <w:bottom w:val="single" w:color="000000" w:sz="4" w:space="0"/>
              <w:right w:val="single" w:color="000000" w:sz="4" w:space="0"/>
            </w:tcBorders>
            <w:vAlign w:val="center"/>
          </w:tcPr>
          <w:p>
            <w:pPr>
              <w:pStyle w:val="28"/>
              <w:spacing w:before="8"/>
              <w:jc w:val="center"/>
              <w:rPr>
                <w:sz w:val="21"/>
                <w:szCs w:val="22"/>
              </w:rPr>
            </w:pPr>
            <w:r>
              <w:rPr>
                <w:sz w:val="21"/>
                <w:szCs w:val="22"/>
              </w:rPr>
              <w:t>信息管理与信息系统</w:t>
            </w:r>
            <w:bookmarkStart w:id="6" w:name="OLE_LINK3"/>
            <w:bookmarkEnd w:id="6"/>
          </w:p>
        </w:tc>
      </w:tr>
      <w:tr>
        <w:trPr>
          <w:trHeight w:val="390" w:hRule="atLeast"/>
          <w:jc w:val="center"/>
        </w:trPr>
        <w:tc>
          <w:tcPr>
            <w:tcW w:w="1356" w:type="dxa"/>
            <w:vMerge w:val="continue"/>
            <w:tcBorders>
              <w:top w:val="single" w:color="000000" w:sz="4" w:space="0"/>
              <w:left w:val="single" w:color="000000" w:sz="4" w:space="0"/>
              <w:bottom w:val="single" w:color="000000" w:sz="4" w:space="0"/>
              <w:right w:val="single" w:color="000000" w:sz="4" w:space="0"/>
            </w:tcBorders>
            <w:vAlign w:val="center"/>
          </w:tcPr>
          <w:p>
            <w:pPr>
              <w:jc w:val="center"/>
            </w:pPr>
          </w:p>
        </w:tc>
        <w:tc>
          <w:tcPr>
            <w:tcW w:w="4424" w:type="dxa"/>
            <w:tcBorders>
              <w:top w:val="single" w:color="000000" w:sz="4" w:space="0"/>
              <w:left w:val="single" w:color="000000" w:sz="4" w:space="0"/>
              <w:bottom w:val="single" w:color="000000" w:sz="4" w:space="0"/>
              <w:right w:val="single" w:color="000000" w:sz="4" w:space="0"/>
            </w:tcBorders>
            <w:vAlign w:val="center"/>
          </w:tcPr>
          <w:p>
            <w:pPr>
              <w:pStyle w:val="28"/>
              <w:spacing w:before="8" w:beforeAutospacing="0"/>
              <w:jc w:val="center"/>
              <w:rPr>
                <w:sz w:val="21"/>
                <w:szCs w:val="22"/>
              </w:rPr>
            </w:pPr>
            <w:r>
              <w:rPr>
                <w:rFonts w:hint="eastAsia"/>
                <w:sz w:val="21"/>
                <w:szCs w:val="22"/>
              </w:rPr>
              <w:t>所属单位名称</w:t>
            </w:r>
          </w:p>
        </w:tc>
        <w:tc>
          <w:tcPr>
            <w:tcW w:w="2410" w:type="dxa"/>
            <w:tcBorders>
              <w:top w:val="single" w:color="000000" w:sz="4" w:space="0"/>
              <w:left w:val="single" w:color="000000" w:sz="4" w:space="0"/>
              <w:bottom w:val="single" w:color="000000" w:sz="4" w:space="0"/>
              <w:right w:val="single" w:color="000000" w:sz="4" w:space="0"/>
            </w:tcBorders>
            <w:vAlign w:val="center"/>
          </w:tcPr>
          <w:p>
            <w:pPr>
              <w:pStyle w:val="28"/>
              <w:spacing w:before="8"/>
              <w:jc w:val="center"/>
              <w:rPr>
                <w:sz w:val="21"/>
                <w:szCs w:val="22"/>
              </w:rPr>
            </w:pPr>
            <w:r>
              <w:rPr>
                <w:sz w:val="21"/>
                <w:szCs w:val="22"/>
              </w:rPr>
              <w:t>管理学院</w:t>
            </w:r>
          </w:p>
        </w:tc>
      </w:tr>
      <w:tr>
        <w:trPr>
          <w:trHeight w:val="393" w:hRule="atLeast"/>
          <w:jc w:val="center"/>
        </w:trPr>
        <w:tc>
          <w:tcPr>
            <w:tcW w:w="1356" w:type="dxa"/>
            <w:vMerge w:val="continue"/>
            <w:tcBorders>
              <w:top w:val="single" w:color="000000" w:sz="4" w:space="0"/>
              <w:left w:val="single" w:color="000000" w:sz="4" w:space="0"/>
              <w:bottom w:val="single" w:color="000000" w:sz="4" w:space="0"/>
              <w:right w:val="single" w:color="000000" w:sz="4" w:space="0"/>
            </w:tcBorders>
            <w:vAlign w:val="center"/>
          </w:tcPr>
          <w:p>
            <w:pPr>
              <w:jc w:val="center"/>
            </w:pPr>
          </w:p>
        </w:tc>
        <w:tc>
          <w:tcPr>
            <w:tcW w:w="4424" w:type="dxa"/>
            <w:tcBorders>
              <w:top w:val="single" w:color="000000" w:sz="4" w:space="0"/>
              <w:left w:val="single" w:color="000000" w:sz="4" w:space="0"/>
              <w:bottom w:val="single" w:color="000000" w:sz="4" w:space="0"/>
              <w:right w:val="single" w:color="000000" w:sz="4" w:space="0"/>
            </w:tcBorders>
            <w:vAlign w:val="center"/>
          </w:tcPr>
          <w:p>
            <w:pPr>
              <w:pStyle w:val="28"/>
              <w:spacing w:before="8" w:beforeAutospacing="0"/>
              <w:jc w:val="center"/>
              <w:rPr>
                <w:sz w:val="21"/>
                <w:szCs w:val="22"/>
              </w:rPr>
            </w:pPr>
            <w:r>
              <w:rPr>
                <w:rFonts w:hint="eastAsia"/>
                <w:sz w:val="21"/>
                <w:szCs w:val="22"/>
              </w:rPr>
              <w:t>专业设置年份</w:t>
            </w:r>
          </w:p>
        </w:tc>
        <w:tc>
          <w:tcPr>
            <w:tcW w:w="2410" w:type="dxa"/>
            <w:tcBorders>
              <w:top w:val="single" w:color="000000" w:sz="4" w:space="0"/>
              <w:left w:val="single" w:color="000000" w:sz="4" w:space="0"/>
              <w:bottom w:val="single" w:color="000000" w:sz="4" w:space="0"/>
              <w:right w:val="single" w:color="000000" w:sz="4" w:space="0"/>
            </w:tcBorders>
            <w:vAlign w:val="center"/>
          </w:tcPr>
          <w:p>
            <w:pPr>
              <w:pStyle w:val="28"/>
              <w:spacing w:before="8"/>
              <w:jc w:val="center"/>
              <w:rPr>
                <w:sz w:val="21"/>
                <w:szCs w:val="22"/>
              </w:rPr>
            </w:pPr>
            <w:r>
              <w:rPr>
                <w:sz w:val="21"/>
                <w:szCs w:val="22"/>
              </w:rPr>
              <w:t>1994</w:t>
            </w:r>
            <w:bookmarkStart w:id="7" w:name="OLE_LINK4"/>
            <w:bookmarkEnd w:id="7"/>
          </w:p>
        </w:tc>
      </w:tr>
      <w:tr>
        <w:trPr>
          <w:trHeight w:val="369" w:hRule="atLeast"/>
          <w:jc w:val="center"/>
        </w:trPr>
        <w:tc>
          <w:tcPr>
            <w:tcW w:w="1356" w:type="dxa"/>
            <w:vMerge w:val="continue"/>
            <w:tcBorders>
              <w:top w:val="single" w:color="000000" w:sz="4" w:space="0"/>
              <w:left w:val="single" w:color="000000" w:sz="4" w:space="0"/>
              <w:bottom w:val="single" w:color="000000" w:sz="4" w:space="0"/>
              <w:right w:val="single" w:color="000000" w:sz="4" w:space="0"/>
            </w:tcBorders>
            <w:vAlign w:val="center"/>
          </w:tcPr>
          <w:p>
            <w:pPr>
              <w:jc w:val="center"/>
            </w:pPr>
          </w:p>
        </w:tc>
        <w:tc>
          <w:tcPr>
            <w:tcW w:w="4424" w:type="dxa"/>
            <w:tcBorders>
              <w:top w:val="single" w:color="000000" w:sz="4" w:space="0"/>
              <w:left w:val="single" w:color="000000" w:sz="4" w:space="0"/>
              <w:bottom w:val="single" w:color="000000" w:sz="4" w:space="0"/>
              <w:right w:val="single" w:color="000000" w:sz="4" w:space="0"/>
            </w:tcBorders>
            <w:vAlign w:val="center"/>
          </w:tcPr>
          <w:p>
            <w:pPr>
              <w:pStyle w:val="28"/>
              <w:spacing w:before="8" w:beforeAutospacing="0"/>
              <w:jc w:val="center"/>
              <w:rPr>
                <w:sz w:val="21"/>
                <w:szCs w:val="22"/>
              </w:rPr>
            </w:pPr>
            <w:bookmarkStart w:id="8" w:name="OLE_LINK5"/>
            <w:r>
              <w:rPr>
                <w:rFonts w:hint="eastAsia"/>
                <w:sz w:val="21"/>
                <w:szCs w:val="22"/>
              </w:rPr>
              <w:t>优势专业类型</w:t>
            </w:r>
            <w:bookmarkEnd w:id="8"/>
          </w:p>
        </w:tc>
        <w:tc>
          <w:tcPr>
            <w:tcW w:w="2410" w:type="dxa"/>
            <w:tcBorders>
              <w:top w:val="single" w:color="000000" w:sz="4" w:space="0"/>
              <w:left w:val="single" w:color="000000" w:sz="4" w:space="0"/>
              <w:bottom w:val="single" w:color="000000" w:sz="4" w:space="0"/>
              <w:right w:val="single" w:color="000000" w:sz="4" w:space="0"/>
            </w:tcBorders>
            <w:vAlign w:val="center"/>
          </w:tcPr>
          <w:p>
            <w:pPr>
              <w:pStyle w:val="28"/>
              <w:spacing w:before="8"/>
              <w:jc w:val="center"/>
              <w:rPr>
                <w:sz w:val="21"/>
                <w:szCs w:val="22"/>
              </w:rPr>
            </w:pPr>
            <w:r>
              <w:rPr>
                <w:sz w:val="21"/>
                <w:szCs w:val="22"/>
              </w:rPr>
              <w:t>国家级一流专业建设点</w:t>
            </w:r>
          </w:p>
        </w:tc>
      </w:tr>
      <w:tr>
        <w:trPr>
          <w:trHeight w:val="393" w:hRule="atLeast"/>
          <w:jc w:val="center"/>
        </w:trPr>
        <w:tc>
          <w:tcPr>
            <w:tcW w:w="1356" w:type="dxa"/>
            <w:vMerge w:val="continue"/>
            <w:tcBorders>
              <w:top w:val="single" w:color="000000" w:sz="4" w:space="0"/>
              <w:left w:val="single" w:color="000000" w:sz="4" w:space="0"/>
              <w:bottom w:val="single" w:color="000000" w:sz="4" w:space="0"/>
              <w:right w:val="single" w:color="000000" w:sz="4" w:space="0"/>
            </w:tcBorders>
            <w:vAlign w:val="center"/>
          </w:tcPr>
          <w:p>
            <w:pPr>
              <w:jc w:val="center"/>
            </w:pPr>
          </w:p>
        </w:tc>
        <w:tc>
          <w:tcPr>
            <w:tcW w:w="4424" w:type="dxa"/>
            <w:tcBorders>
              <w:top w:val="single" w:color="000000" w:sz="4" w:space="0"/>
              <w:left w:val="single" w:color="000000" w:sz="4" w:space="0"/>
              <w:bottom w:val="single" w:color="000000" w:sz="4" w:space="0"/>
              <w:right w:val="single" w:color="000000" w:sz="4" w:space="0"/>
            </w:tcBorders>
            <w:vAlign w:val="center"/>
          </w:tcPr>
          <w:p>
            <w:pPr>
              <w:pStyle w:val="28"/>
              <w:spacing w:before="8" w:beforeAutospacing="0"/>
              <w:jc w:val="center"/>
              <w:rPr>
                <w:sz w:val="21"/>
                <w:szCs w:val="22"/>
              </w:rPr>
            </w:pPr>
            <w:r>
              <w:rPr>
                <w:rFonts w:hint="eastAsia"/>
                <w:sz w:val="21"/>
                <w:szCs w:val="22"/>
              </w:rPr>
              <w:t>学制</w:t>
            </w:r>
          </w:p>
        </w:tc>
        <w:tc>
          <w:tcPr>
            <w:tcW w:w="2410" w:type="dxa"/>
            <w:tcBorders>
              <w:top w:val="single" w:color="000000" w:sz="4" w:space="0"/>
              <w:left w:val="single" w:color="000000" w:sz="4" w:space="0"/>
              <w:bottom w:val="single" w:color="000000" w:sz="4" w:space="0"/>
              <w:right w:val="single" w:color="000000" w:sz="4" w:space="0"/>
            </w:tcBorders>
            <w:vAlign w:val="center"/>
          </w:tcPr>
          <w:p>
            <w:pPr>
              <w:pStyle w:val="28"/>
              <w:spacing w:before="8"/>
              <w:jc w:val="center"/>
              <w:rPr>
                <w:sz w:val="21"/>
                <w:szCs w:val="22"/>
              </w:rPr>
            </w:pPr>
            <w:r>
              <w:rPr>
                <w:sz w:val="21"/>
                <w:szCs w:val="22"/>
              </w:rPr>
              <w:t>4</w:t>
            </w:r>
          </w:p>
        </w:tc>
      </w:tr>
      <w:tr>
        <w:trPr>
          <w:trHeight w:val="390" w:hRule="atLeast"/>
          <w:jc w:val="center"/>
        </w:trPr>
        <w:tc>
          <w:tcPr>
            <w:tcW w:w="1356" w:type="dxa"/>
            <w:vMerge w:val="continue"/>
            <w:tcBorders>
              <w:top w:val="single" w:color="000000" w:sz="4" w:space="0"/>
              <w:left w:val="single" w:color="000000" w:sz="4" w:space="0"/>
              <w:bottom w:val="single" w:color="000000" w:sz="4" w:space="0"/>
              <w:right w:val="single" w:color="000000" w:sz="4" w:space="0"/>
            </w:tcBorders>
            <w:vAlign w:val="center"/>
          </w:tcPr>
          <w:p>
            <w:pPr>
              <w:jc w:val="center"/>
            </w:pPr>
          </w:p>
        </w:tc>
        <w:tc>
          <w:tcPr>
            <w:tcW w:w="4424" w:type="dxa"/>
            <w:tcBorders>
              <w:top w:val="single" w:color="000000" w:sz="4" w:space="0"/>
              <w:left w:val="single" w:color="000000" w:sz="4" w:space="0"/>
              <w:bottom w:val="single" w:color="000000" w:sz="4" w:space="0"/>
              <w:right w:val="single" w:color="000000" w:sz="4" w:space="0"/>
            </w:tcBorders>
            <w:vAlign w:val="center"/>
          </w:tcPr>
          <w:p>
            <w:pPr>
              <w:pStyle w:val="28"/>
              <w:spacing w:before="8" w:beforeAutospacing="0"/>
              <w:jc w:val="center"/>
              <w:rPr>
                <w:sz w:val="21"/>
                <w:szCs w:val="22"/>
              </w:rPr>
            </w:pPr>
            <w:bookmarkStart w:id="9" w:name="OLE_LINK6"/>
            <w:r>
              <w:rPr>
                <w:rFonts w:hint="eastAsia"/>
                <w:sz w:val="21"/>
                <w:szCs w:val="22"/>
              </w:rPr>
              <w:t>允许修业年限</w:t>
            </w:r>
            <w:bookmarkEnd w:id="9"/>
          </w:p>
        </w:tc>
        <w:tc>
          <w:tcPr>
            <w:tcW w:w="2410" w:type="dxa"/>
            <w:tcBorders>
              <w:top w:val="single" w:color="000000" w:sz="4" w:space="0"/>
              <w:left w:val="single" w:color="000000" w:sz="4" w:space="0"/>
              <w:bottom w:val="single" w:color="000000" w:sz="4" w:space="0"/>
              <w:right w:val="single" w:color="000000" w:sz="4" w:space="0"/>
            </w:tcBorders>
            <w:vAlign w:val="center"/>
          </w:tcPr>
          <w:p>
            <w:pPr>
              <w:pStyle w:val="28"/>
              <w:spacing w:before="8"/>
              <w:jc w:val="center"/>
              <w:rPr>
                <w:sz w:val="21"/>
                <w:szCs w:val="22"/>
              </w:rPr>
            </w:pPr>
            <w:r>
              <w:rPr>
                <w:sz w:val="21"/>
                <w:szCs w:val="22"/>
              </w:rPr>
              <w:t>6</w:t>
            </w:r>
          </w:p>
        </w:tc>
      </w:tr>
      <w:tr>
        <w:trPr>
          <w:trHeight w:val="393" w:hRule="atLeast"/>
          <w:jc w:val="center"/>
        </w:trPr>
        <w:tc>
          <w:tcPr>
            <w:tcW w:w="1356" w:type="dxa"/>
            <w:vMerge w:val="continue"/>
            <w:tcBorders>
              <w:top w:val="single" w:color="000000" w:sz="4" w:space="0"/>
              <w:left w:val="single" w:color="000000" w:sz="4" w:space="0"/>
              <w:bottom w:val="single" w:color="000000" w:sz="4" w:space="0"/>
              <w:right w:val="single" w:color="000000" w:sz="4" w:space="0"/>
            </w:tcBorders>
            <w:vAlign w:val="center"/>
          </w:tcPr>
          <w:p>
            <w:pPr>
              <w:jc w:val="center"/>
            </w:pPr>
          </w:p>
        </w:tc>
        <w:tc>
          <w:tcPr>
            <w:tcW w:w="4424" w:type="dxa"/>
            <w:tcBorders>
              <w:top w:val="single" w:color="000000" w:sz="4" w:space="0"/>
              <w:left w:val="single" w:color="000000" w:sz="4" w:space="0"/>
              <w:bottom w:val="single" w:color="000000" w:sz="4" w:space="0"/>
              <w:right w:val="single" w:color="000000" w:sz="4" w:space="0"/>
            </w:tcBorders>
            <w:vAlign w:val="center"/>
          </w:tcPr>
          <w:p>
            <w:pPr>
              <w:pStyle w:val="28"/>
              <w:spacing w:before="8" w:beforeAutospacing="0"/>
              <w:jc w:val="center"/>
              <w:rPr>
                <w:sz w:val="21"/>
                <w:szCs w:val="22"/>
              </w:rPr>
            </w:pPr>
            <w:bookmarkStart w:id="10" w:name="OLE_LINK7"/>
            <w:r>
              <w:rPr>
                <w:rFonts w:hint="eastAsia"/>
                <w:sz w:val="21"/>
                <w:szCs w:val="22"/>
              </w:rPr>
              <w:t>授予学位门类</w:t>
            </w:r>
            <w:bookmarkEnd w:id="10"/>
          </w:p>
        </w:tc>
        <w:tc>
          <w:tcPr>
            <w:tcW w:w="2410" w:type="dxa"/>
            <w:tcBorders>
              <w:top w:val="single" w:color="000000" w:sz="4" w:space="0"/>
              <w:left w:val="single" w:color="000000" w:sz="4" w:space="0"/>
              <w:bottom w:val="single" w:color="000000" w:sz="4" w:space="0"/>
              <w:right w:val="single" w:color="000000" w:sz="4" w:space="0"/>
            </w:tcBorders>
            <w:vAlign w:val="center"/>
          </w:tcPr>
          <w:p>
            <w:pPr>
              <w:pStyle w:val="28"/>
              <w:spacing w:before="8"/>
              <w:jc w:val="center"/>
              <w:rPr>
                <w:sz w:val="21"/>
                <w:szCs w:val="22"/>
              </w:rPr>
            </w:pPr>
            <w:r>
              <w:rPr>
                <w:sz w:val="21"/>
                <w:szCs w:val="22"/>
              </w:rPr>
              <w:t>管理学</w:t>
            </w:r>
          </w:p>
        </w:tc>
      </w:tr>
      <w:tr>
        <w:trPr>
          <w:trHeight w:val="390" w:hRule="atLeast"/>
          <w:jc w:val="center"/>
        </w:trPr>
        <w:tc>
          <w:tcPr>
            <w:tcW w:w="1356" w:type="dxa"/>
            <w:vMerge w:val="continue"/>
            <w:tcBorders>
              <w:top w:val="single" w:color="000000" w:sz="4" w:space="0"/>
              <w:left w:val="single" w:color="000000" w:sz="4" w:space="0"/>
              <w:bottom w:val="single" w:color="000000" w:sz="4" w:space="0"/>
              <w:right w:val="single" w:color="000000" w:sz="4" w:space="0"/>
            </w:tcBorders>
            <w:vAlign w:val="center"/>
          </w:tcPr>
          <w:p>
            <w:pPr>
              <w:jc w:val="center"/>
            </w:pPr>
          </w:p>
        </w:tc>
        <w:tc>
          <w:tcPr>
            <w:tcW w:w="4424" w:type="dxa"/>
            <w:tcBorders>
              <w:top w:val="single" w:color="000000" w:sz="4" w:space="0"/>
              <w:left w:val="single" w:color="000000" w:sz="4" w:space="0"/>
              <w:bottom w:val="single" w:color="000000" w:sz="4" w:space="0"/>
              <w:right w:val="single" w:color="000000" w:sz="4" w:space="0"/>
            </w:tcBorders>
            <w:vAlign w:val="center"/>
          </w:tcPr>
          <w:p>
            <w:pPr>
              <w:pStyle w:val="28"/>
              <w:spacing w:before="8" w:beforeAutospacing="0"/>
              <w:jc w:val="center"/>
              <w:rPr>
                <w:sz w:val="21"/>
                <w:szCs w:val="22"/>
              </w:rPr>
            </w:pPr>
            <w:r>
              <w:rPr>
                <w:rFonts w:hint="eastAsia"/>
                <w:sz w:val="21"/>
                <w:szCs w:val="22"/>
              </w:rPr>
              <w:t>在校本科学生数</w:t>
            </w:r>
          </w:p>
        </w:tc>
        <w:tc>
          <w:tcPr>
            <w:tcW w:w="2410" w:type="dxa"/>
            <w:tcBorders>
              <w:top w:val="single" w:color="000000" w:sz="4" w:space="0"/>
              <w:left w:val="single" w:color="000000" w:sz="4" w:space="0"/>
              <w:bottom w:val="single" w:color="000000" w:sz="4" w:space="0"/>
              <w:right w:val="single" w:color="000000" w:sz="4" w:space="0"/>
            </w:tcBorders>
            <w:vAlign w:val="center"/>
          </w:tcPr>
          <w:p>
            <w:pPr>
              <w:pStyle w:val="28"/>
              <w:spacing w:before="8"/>
              <w:jc w:val="center"/>
              <w:rPr>
                <w:sz w:val="21"/>
                <w:szCs w:val="22"/>
              </w:rPr>
            </w:pPr>
            <w:r>
              <w:rPr>
                <w:sz w:val="21"/>
                <w:szCs w:val="22"/>
              </w:rPr>
              <w:t>319</w:t>
            </w:r>
          </w:p>
        </w:tc>
      </w:tr>
      <w:tr>
        <w:trPr>
          <w:trHeight w:val="393" w:hRule="atLeast"/>
          <w:jc w:val="center"/>
        </w:trPr>
        <w:tc>
          <w:tcPr>
            <w:tcW w:w="1356" w:type="dxa"/>
            <w:vMerge w:val="continue"/>
            <w:tcBorders>
              <w:top w:val="single" w:color="000000" w:sz="4" w:space="0"/>
              <w:left w:val="single" w:color="000000" w:sz="4" w:space="0"/>
              <w:bottom w:val="single" w:color="000000" w:sz="4" w:space="0"/>
              <w:right w:val="single" w:color="000000" w:sz="4" w:space="0"/>
            </w:tcBorders>
            <w:vAlign w:val="center"/>
          </w:tcPr>
          <w:p>
            <w:pPr>
              <w:jc w:val="center"/>
            </w:pPr>
          </w:p>
        </w:tc>
        <w:tc>
          <w:tcPr>
            <w:tcW w:w="4424" w:type="dxa"/>
            <w:tcBorders>
              <w:top w:val="single" w:color="000000" w:sz="4" w:space="0"/>
              <w:left w:val="single" w:color="000000" w:sz="4" w:space="0"/>
              <w:bottom w:val="single" w:color="000000" w:sz="4" w:space="0"/>
              <w:right w:val="single" w:color="000000" w:sz="4" w:space="0"/>
            </w:tcBorders>
            <w:vAlign w:val="center"/>
          </w:tcPr>
          <w:p>
            <w:pPr>
              <w:pStyle w:val="28"/>
              <w:spacing w:before="8" w:beforeAutospacing="0"/>
              <w:jc w:val="center"/>
              <w:rPr>
                <w:sz w:val="21"/>
                <w:szCs w:val="22"/>
              </w:rPr>
            </w:pPr>
            <w:r>
              <w:rPr>
                <w:rFonts w:hint="eastAsia"/>
                <w:sz w:val="21"/>
                <w:szCs w:val="22"/>
              </w:rPr>
              <w:t>当年计划招生数</w:t>
            </w:r>
          </w:p>
        </w:tc>
        <w:tc>
          <w:tcPr>
            <w:tcW w:w="2410" w:type="dxa"/>
            <w:tcBorders>
              <w:top w:val="single" w:color="000000" w:sz="4" w:space="0"/>
              <w:left w:val="single" w:color="000000" w:sz="4" w:space="0"/>
              <w:bottom w:val="single" w:color="000000" w:sz="4" w:space="0"/>
              <w:right w:val="single" w:color="000000" w:sz="4" w:space="0"/>
            </w:tcBorders>
            <w:vAlign w:val="center"/>
          </w:tcPr>
          <w:p>
            <w:pPr>
              <w:pStyle w:val="28"/>
              <w:spacing w:before="8"/>
              <w:jc w:val="center"/>
              <w:rPr>
                <w:sz w:val="21"/>
                <w:szCs w:val="22"/>
              </w:rPr>
            </w:pPr>
            <w:r>
              <w:rPr>
                <w:sz w:val="21"/>
                <w:szCs w:val="22"/>
              </w:rPr>
              <w:t>79</w:t>
            </w:r>
          </w:p>
        </w:tc>
      </w:tr>
      <w:tr>
        <w:trPr>
          <w:trHeight w:val="390" w:hRule="atLeast"/>
          <w:jc w:val="center"/>
        </w:trPr>
        <w:tc>
          <w:tcPr>
            <w:tcW w:w="1356" w:type="dxa"/>
            <w:vMerge w:val="continue"/>
            <w:tcBorders>
              <w:top w:val="single" w:color="000000" w:sz="4" w:space="0"/>
              <w:left w:val="single" w:color="000000" w:sz="4" w:space="0"/>
              <w:bottom w:val="single" w:color="000000" w:sz="4" w:space="0"/>
              <w:right w:val="single" w:color="000000" w:sz="4" w:space="0"/>
            </w:tcBorders>
            <w:vAlign w:val="center"/>
          </w:tcPr>
          <w:p>
            <w:pPr>
              <w:jc w:val="center"/>
            </w:pPr>
          </w:p>
        </w:tc>
        <w:tc>
          <w:tcPr>
            <w:tcW w:w="4424" w:type="dxa"/>
            <w:tcBorders>
              <w:top w:val="single" w:color="000000" w:sz="4" w:space="0"/>
              <w:left w:val="single" w:color="000000" w:sz="4" w:space="0"/>
              <w:bottom w:val="single" w:color="000000" w:sz="4" w:space="0"/>
              <w:right w:val="single" w:color="000000" w:sz="4" w:space="0"/>
            </w:tcBorders>
            <w:vAlign w:val="center"/>
          </w:tcPr>
          <w:p>
            <w:pPr>
              <w:pStyle w:val="28"/>
              <w:spacing w:before="8" w:beforeAutospacing="0"/>
              <w:jc w:val="center"/>
              <w:rPr>
                <w:sz w:val="21"/>
                <w:szCs w:val="22"/>
              </w:rPr>
            </w:pPr>
            <w:r>
              <w:rPr>
                <w:rFonts w:hint="eastAsia"/>
                <w:sz w:val="21"/>
                <w:szCs w:val="22"/>
              </w:rPr>
              <w:t>专业教师数</w:t>
            </w:r>
          </w:p>
        </w:tc>
        <w:tc>
          <w:tcPr>
            <w:tcW w:w="2410" w:type="dxa"/>
            <w:tcBorders>
              <w:top w:val="single" w:color="000000" w:sz="4" w:space="0"/>
              <w:left w:val="single" w:color="000000" w:sz="4" w:space="0"/>
              <w:bottom w:val="single" w:color="000000" w:sz="4" w:space="0"/>
              <w:right w:val="single" w:color="000000" w:sz="4" w:space="0"/>
            </w:tcBorders>
            <w:vAlign w:val="center"/>
          </w:tcPr>
          <w:p>
            <w:pPr>
              <w:pStyle w:val="28"/>
              <w:spacing w:before="8"/>
              <w:jc w:val="center"/>
              <w:rPr>
                <w:sz w:val="21"/>
                <w:szCs w:val="22"/>
              </w:rPr>
            </w:pPr>
            <w:r>
              <w:rPr>
                <w:sz w:val="21"/>
                <w:szCs w:val="22"/>
              </w:rPr>
              <w:t>17</w:t>
            </w:r>
          </w:p>
        </w:tc>
      </w:tr>
      <w:tr>
        <w:trPr>
          <w:trHeight w:val="393" w:hRule="atLeast"/>
          <w:jc w:val="center"/>
        </w:trPr>
        <w:tc>
          <w:tcPr>
            <w:tcW w:w="1356" w:type="dxa"/>
            <w:vMerge w:val="continue"/>
            <w:tcBorders>
              <w:top w:val="single" w:color="000000" w:sz="4" w:space="0"/>
              <w:left w:val="single" w:color="000000" w:sz="4" w:space="0"/>
              <w:bottom w:val="single" w:color="000000" w:sz="4" w:space="0"/>
              <w:right w:val="single" w:color="000000" w:sz="4" w:space="0"/>
            </w:tcBorders>
            <w:vAlign w:val="center"/>
          </w:tcPr>
          <w:p>
            <w:pPr>
              <w:jc w:val="center"/>
            </w:pPr>
          </w:p>
        </w:tc>
        <w:tc>
          <w:tcPr>
            <w:tcW w:w="4424" w:type="dxa"/>
            <w:tcBorders>
              <w:top w:val="single" w:color="000000" w:sz="4" w:space="0"/>
              <w:left w:val="single" w:color="000000" w:sz="4" w:space="0"/>
              <w:bottom w:val="single" w:color="000000" w:sz="4" w:space="0"/>
              <w:right w:val="single" w:color="000000" w:sz="4" w:space="0"/>
            </w:tcBorders>
            <w:vAlign w:val="center"/>
          </w:tcPr>
          <w:p>
            <w:pPr>
              <w:pStyle w:val="28"/>
              <w:spacing w:before="8" w:beforeAutospacing="0"/>
              <w:jc w:val="center"/>
              <w:rPr>
                <w:sz w:val="21"/>
                <w:szCs w:val="22"/>
              </w:rPr>
            </w:pPr>
            <w:r>
              <w:rPr>
                <w:rFonts w:hint="eastAsia"/>
                <w:sz w:val="21"/>
                <w:szCs w:val="22"/>
              </w:rPr>
              <w:t>专业课授课校内教师数</w:t>
            </w:r>
          </w:p>
        </w:tc>
        <w:tc>
          <w:tcPr>
            <w:tcW w:w="2410" w:type="dxa"/>
            <w:tcBorders>
              <w:top w:val="single" w:color="000000" w:sz="4" w:space="0"/>
              <w:left w:val="single" w:color="000000" w:sz="4" w:space="0"/>
              <w:bottom w:val="single" w:color="000000" w:sz="4" w:space="0"/>
              <w:right w:val="single" w:color="000000" w:sz="4" w:space="0"/>
            </w:tcBorders>
            <w:vAlign w:val="center"/>
          </w:tcPr>
          <w:p>
            <w:pPr>
              <w:pStyle w:val="28"/>
              <w:spacing w:before="8"/>
              <w:jc w:val="center"/>
              <w:rPr>
                <w:sz w:val="21"/>
                <w:szCs w:val="22"/>
              </w:rPr>
            </w:pPr>
            <w:r>
              <w:rPr>
                <w:sz w:val="21"/>
                <w:szCs w:val="22"/>
              </w:rPr>
              <w:t>96</w:t>
            </w:r>
          </w:p>
        </w:tc>
      </w:tr>
      <w:tr>
        <w:trPr>
          <w:trHeight w:val="390" w:hRule="atLeast"/>
          <w:jc w:val="center"/>
        </w:trPr>
        <w:tc>
          <w:tcPr>
            <w:tcW w:w="1356" w:type="dxa"/>
            <w:vMerge w:val="continue"/>
            <w:tcBorders>
              <w:top w:val="single" w:color="000000" w:sz="4" w:space="0"/>
              <w:left w:val="single" w:color="000000" w:sz="4" w:space="0"/>
              <w:bottom w:val="single" w:color="000000" w:sz="4" w:space="0"/>
              <w:right w:val="single" w:color="000000" w:sz="4" w:space="0"/>
            </w:tcBorders>
            <w:vAlign w:val="center"/>
          </w:tcPr>
          <w:p>
            <w:pPr>
              <w:jc w:val="center"/>
            </w:pPr>
          </w:p>
        </w:tc>
        <w:tc>
          <w:tcPr>
            <w:tcW w:w="4424" w:type="dxa"/>
            <w:tcBorders>
              <w:top w:val="single" w:color="000000" w:sz="4" w:space="0"/>
              <w:left w:val="single" w:color="000000" w:sz="4" w:space="0"/>
              <w:bottom w:val="single" w:color="000000" w:sz="4" w:space="0"/>
              <w:right w:val="single" w:color="000000" w:sz="4" w:space="0"/>
            </w:tcBorders>
            <w:vAlign w:val="center"/>
          </w:tcPr>
          <w:p>
            <w:pPr>
              <w:pStyle w:val="28"/>
              <w:spacing w:before="8" w:beforeAutospacing="0"/>
              <w:jc w:val="center"/>
              <w:rPr>
                <w:sz w:val="21"/>
                <w:szCs w:val="22"/>
              </w:rPr>
            </w:pPr>
            <w:r>
              <w:rPr>
                <w:rFonts w:hint="eastAsia"/>
                <w:sz w:val="21"/>
                <w:szCs w:val="22"/>
              </w:rPr>
              <w:t>外聘授课教师数</w:t>
            </w:r>
          </w:p>
        </w:tc>
        <w:tc>
          <w:tcPr>
            <w:tcW w:w="2410" w:type="dxa"/>
            <w:tcBorders>
              <w:top w:val="single" w:color="000000" w:sz="4" w:space="0"/>
              <w:left w:val="single" w:color="000000" w:sz="4" w:space="0"/>
              <w:bottom w:val="single" w:color="000000" w:sz="4" w:space="0"/>
              <w:right w:val="single" w:color="000000" w:sz="4" w:space="0"/>
            </w:tcBorders>
            <w:vAlign w:val="center"/>
          </w:tcPr>
          <w:p>
            <w:pPr>
              <w:pStyle w:val="28"/>
              <w:spacing w:before="8"/>
              <w:jc w:val="center"/>
              <w:rPr>
                <w:sz w:val="21"/>
                <w:szCs w:val="22"/>
              </w:rPr>
            </w:pPr>
            <w:r>
              <w:rPr>
                <w:sz w:val="21"/>
                <w:szCs w:val="22"/>
              </w:rPr>
              <w:t>0</w:t>
            </w:r>
          </w:p>
        </w:tc>
      </w:tr>
      <w:tr>
        <w:trPr>
          <w:trHeight w:val="393" w:hRule="atLeast"/>
          <w:jc w:val="center"/>
        </w:trPr>
        <w:tc>
          <w:tcPr>
            <w:tcW w:w="1356" w:type="dxa"/>
            <w:vMerge w:val="continue"/>
            <w:tcBorders>
              <w:top w:val="single" w:color="000000" w:sz="4" w:space="0"/>
              <w:left w:val="single" w:color="000000" w:sz="4" w:space="0"/>
              <w:bottom w:val="single" w:color="000000" w:sz="4" w:space="0"/>
              <w:right w:val="single" w:color="000000" w:sz="4" w:space="0"/>
            </w:tcBorders>
            <w:vAlign w:val="center"/>
          </w:tcPr>
          <w:p>
            <w:pPr>
              <w:jc w:val="center"/>
            </w:pPr>
          </w:p>
        </w:tc>
        <w:tc>
          <w:tcPr>
            <w:tcW w:w="4424" w:type="dxa"/>
            <w:tcBorders>
              <w:top w:val="single" w:color="000000" w:sz="4" w:space="0"/>
              <w:left w:val="single" w:color="000000" w:sz="4" w:space="0"/>
              <w:bottom w:val="single" w:color="000000" w:sz="4" w:space="0"/>
              <w:right w:val="single" w:color="000000" w:sz="4" w:space="0"/>
            </w:tcBorders>
            <w:vAlign w:val="center"/>
          </w:tcPr>
          <w:p>
            <w:pPr>
              <w:pStyle w:val="28"/>
              <w:spacing w:before="8" w:beforeAutospacing="0"/>
              <w:jc w:val="center"/>
              <w:rPr>
                <w:sz w:val="21"/>
                <w:szCs w:val="22"/>
              </w:rPr>
            </w:pPr>
            <w:r>
              <w:rPr>
                <w:rFonts w:hint="eastAsia"/>
                <w:sz w:val="21"/>
                <w:szCs w:val="22"/>
              </w:rPr>
              <w:t>应届本科毕业生去向落实率</w:t>
            </w:r>
          </w:p>
        </w:tc>
        <w:tc>
          <w:tcPr>
            <w:tcW w:w="2410" w:type="dxa"/>
            <w:tcBorders>
              <w:top w:val="single" w:color="000000" w:sz="4" w:space="0"/>
              <w:left w:val="single" w:color="000000" w:sz="4" w:space="0"/>
              <w:bottom w:val="single" w:color="000000" w:sz="4" w:space="0"/>
              <w:right w:val="single" w:color="000000" w:sz="4" w:space="0"/>
            </w:tcBorders>
            <w:vAlign w:val="center"/>
          </w:tcPr>
          <w:p>
            <w:pPr>
              <w:pStyle w:val="28"/>
              <w:spacing w:before="8"/>
              <w:jc w:val="center"/>
              <w:rPr>
                <w:sz w:val="21"/>
                <w:szCs w:val="22"/>
              </w:rPr>
            </w:pPr>
            <w:r>
              <w:rPr>
                <w:sz w:val="21"/>
                <w:szCs w:val="22"/>
              </w:rPr>
              <w:t>97.37</w:t>
            </w:r>
          </w:p>
        </w:tc>
      </w:tr>
      <w:tr>
        <w:trPr>
          <w:trHeight w:val="390" w:hRule="atLeast"/>
          <w:jc w:val="center"/>
        </w:trPr>
        <w:tc>
          <w:tcPr>
            <w:tcW w:w="1356" w:type="dxa"/>
            <w:vMerge w:val="continue"/>
            <w:tcBorders>
              <w:top w:val="single" w:color="000000" w:sz="4" w:space="0"/>
              <w:left w:val="single" w:color="000000" w:sz="4" w:space="0"/>
              <w:bottom w:val="single" w:color="000000" w:sz="4" w:space="0"/>
              <w:right w:val="single" w:color="000000" w:sz="4" w:space="0"/>
            </w:tcBorders>
            <w:vAlign w:val="center"/>
          </w:tcPr>
          <w:p>
            <w:pPr>
              <w:jc w:val="center"/>
            </w:pPr>
          </w:p>
        </w:tc>
        <w:tc>
          <w:tcPr>
            <w:tcW w:w="4424" w:type="dxa"/>
            <w:tcBorders>
              <w:top w:val="single" w:color="000000" w:sz="4" w:space="0"/>
              <w:left w:val="single" w:color="000000" w:sz="4" w:space="0"/>
              <w:bottom w:val="single" w:color="000000" w:sz="4" w:space="0"/>
              <w:right w:val="single" w:color="000000" w:sz="4" w:space="0"/>
            </w:tcBorders>
            <w:vAlign w:val="center"/>
          </w:tcPr>
          <w:p>
            <w:pPr>
              <w:pStyle w:val="28"/>
              <w:spacing w:before="8" w:beforeAutospacing="0"/>
              <w:jc w:val="center"/>
              <w:rPr>
                <w:sz w:val="21"/>
                <w:szCs w:val="22"/>
              </w:rPr>
            </w:pPr>
            <w:r>
              <w:rPr>
                <w:rFonts w:hint="eastAsia"/>
                <w:sz w:val="21"/>
                <w:szCs w:val="22"/>
              </w:rPr>
              <w:t>学校生师比</w:t>
            </w:r>
          </w:p>
        </w:tc>
        <w:tc>
          <w:tcPr>
            <w:tcW w:w="2410" w:type="dxa"/>
            <w:tcBorders>
              <w:top w:val="single" w:color="000000" w:sz="4" w:space="0"/>
              <w:left w:val="single" w:color="000000" w:sz="4" w:space="0"/>
              <w:bottom w:val="single" w:color="000000" w:sz="4" w:space="0"/>
              <w:right w:val="single" w:color="000000" w:sz="4" w:space="0"/>
            </w:tcBorders>
            <w:vAlign w:val="center"/>
          </w:tcPr>
          <w:p>
            <w:pPr>
              <w:pStyle w:val="28"/>
              <w:spacing w:before="8"/>
              <w:jc w:val="center"/>
              <w:rPr>
                <w:sz w:val="21"/>
                <w:szCs w:val="22"/>
              </w:rPr>
            </w:pPr>
            <w:r>
              <w:rPr>
                <w:sz w:val="21"/>
                <w:szCs w:val="22"/>
              </w:rPr>
              <w:t>17.95</w:t>
            </w:r>
          </w:p>
        </w:tc>
      </w:tr>
      <w:tr>
        <w:trPr>
          <w:trHeight w:val="393" w:hRule="atLeast"/>
          <w:jc w:val="center"/>
        </w:trPr>
        <w:tc>
          <w:tcPr>
            <w:tcW w:w="1356" w:type="dxa"/>
            <w:vMerge w:val="continue"/>
            <w:tcBorders>
              <w:top w:val="single" w:color="000000" w:sz="4" w:space="0"/>
              <w:left w:val="single" w:color="000000" w:sz="4" w:space="0"/>
              <w:bottom w:val="single" w:color="000000" w:sz="4" w:space="0"/>
              <w:right w:val="single" w:color="000000" w:sz="4" w:space="0"/>
            </w:tcBorders>
            <w:vAlign w:val="center"/>
          </w:tcPr>
          <w:p>
            <w:pPr>
              <w:jc w:val="center"/>
            </w:pPr>
          </w:p>
        </w:tc>
        <w:tc>
          <w:tcPr>
            <w:tcW w:w="4424" w:type="dxa"/>
            <w:tcBorders>
              <w:top w:val="single" w:color="000000" w:sz="4" w:space="0"/>
              <w:left w:val="single" w:color="000000" w:sz="4" w:space="0"/>
              <w:bottom w:val="single" w:color="000000" w:sz="4" w:space="0"/>
              <w:right w:val="single" w:color="000000" w:sz="4" w:space="0"/>
            </w:tcBorders>
            <w:vAlign w:val="center"/>
          </w:tcPr>
          <w:p>
            <w:pPr>
              <w:pStyle w:val="28"/>
              <w:spacing w:before="8" w:beforeAutospacing="0"/>
              <w:jc w:val="center"/>
              <w:rPr>
                <w:sz w:val="21"/>
                <w:szCs w:val="22"/>
              </w:rPr>
            </w:pPr>
            <w:r>
              <w:rPr>
                <w:rFonts w:hint="eastAsia"/>
                <w:sz w:val="21"/>
                <w:szCs w:val="22"/>
              </w:rPr>
              <w:t>专业教师与本科生之比</w:t>
            </w:r>
          </w:p>
        </w:tc>
        <w:tc>
          <w:tcPr>
            <w:tcW w:w="2410" w:type="dxa"/>
            <w:tcBorders>
              <w:top w:val="single" w:color="000000" w:sz="4" w:space="0"/>
              <w:left w:val="single" w:color="000000" w:sz="4" w:space="0"/>
              <w:bottom w:val="single" w:color="000000" w:sz="4" w:space="0"/>
              <w:right w:val="single" w:color="000000" w:sz="4" w:space="0"/>
            </w:tcBorders>
            <w:vAlign w:val="center"/>
          </w:tcPr>
          <w:p>
            <w:pPr>
              <w:pStyle w:val="28"/>
              <w:spacing w:before="8"/>
              <w:jc w:val="center"/>
              <w:rPr>
                <w:sz w:val="21"/>
                <w:szCs w:val="22"/>
              </w:rPr>
            </w:pPr>
            <w:r>
              <w:rPr>
                <w:sz w:val="21"/>
                <w:szCs w:val="22"/>
              </w:rPr>
              <w:t>18.76</w:t>
            </w:r>
          </w:p>
        </w:tc>
      </w:tr>
      <w:tr>
        <w:trPr>
          <w:trHeight w:val="90" w:hRule="atLeast"/>
          <w:jc w:val="center"/>
        </w:trPr>
        <w:tc>
          <w:tcPr>
            <w:tcW w:w="1356" w:type="dxa"/>
            <w:vMerge w:val="continue"/>
            <w:tcBorders>
              <w:top w:val="single" w:color="000000" w:sz="4" w:space="0"/>
              <w:left w:val="single" w:color="000000" w:sz="4" w:space="0"/>
              <w:bottom w:val="single" w:color="000000" w:sz="4" w:space="0"/>
              <w:right w:val="single" w:color="000000" w:sz="4" w:space="0"/>
            </w:tcBorders>
            <w:vAlign w:val="center"/>
          </w:tcPr>
          <w:p>
            <w:pPr>
              <w:jc w:val="center"/>
            </w:pPr>
          </w:p>
        </w:tc>
        <w:tc>
          <w:tcPr>
            <w:tcW w:w="4424" w:type="dxa"/>
            <w:tcBorders>
              <w:top w:val="single" w:color="000000" w:sz="4" w:space="0"/>
              <w:left w:val="single" w:color="000000" w:sz="4" w:space="0"/>
              <w:bottom w:val="single" w:color="000000" w:sz="4" w:space="0"/>
              <w:right w:val="single" w:color="000000" w:sz="4" w:space="0"/>
            </w:tcBorders>
            <w:vAlign w:val="center"/>
          </w:tcPr>
          <w:p>
            <w:pPr>
              <w:pStyle w:val="28"/>
              <w:spacing w:before="8" w:beforeAutospacing="0"/>
              <w:jc w:val="center"/>
              <w:rPr>
                <w:sz w:val="21"/>
                <w:szCs w:val="22"/>
              </w:rPr>
            </w:pPr>
            <w:r>
              <w:rPr>
                <w:rFonts w:hint="eastAsia"/>
                <w:sz w:val="21"/>
                <w:szCs w:val="22"/>
              </w:rPr>
              <w:t>专业课授课教师（本学院）与本科生之比</w:t>
            </w:r>
          </w:p>
        </w:tc>
        <w:tc>
          <w:tcPr>
            <w:tcW w:w="2410" w:type="dxa"/>
            <w:tcBorders>
              <w:top w:val="single" w:color="000000" w:sz="4" w:space="0"/>
              <w:left w:val="single" w:color="000000" w:sz="4" w:space="0"/>
              <w:bottom w:val="single" w:color="000000" w:sz="4" w:space="0"/>
              <w:right w:val="single" w:color="000000" w:sz="4" w:space="0"/>
            </w:tcBorders>
            <w:vAlign w:val="center"/>
          </w:tcPr>
          <w:p>
            <w:pPr>
              <w:pStyle w:val="28"/>
              <w:spacing w:before="8"/>
              <w:jc w:val="center"/>
              <w:rPr>
                <w:sz w:val="21"/>
                <w:szCs w:val="22"/>
              </w:rPr>
            </w:pPr>
            <w:r>
              <w:rPr>
                <w:sz w:val="21"/>
                <w:szCs w:val="22"/>
              </w:rPr>
              <w:t>5.32</w:t>
            </w:r>
          </w:p>
        </w:tc>
      </w:tr>
      <w:tr>
        <w:trPr>
          <w:trHeight w:val="393" w:hRule="atLeast"/>
          <w:jc w:val="center"/>
        </w:trPr>
        <w:tc>
          <w:tcPr>
            <w:tcW w:w="1356" w:type="dxa"/>
            <w:vMerge w:val="restart"/>
            <w:tcBorders>
              <w:top w:val="single" w:color="000000" w:sz="4" w:space="0"/>
              <w:left w:val="single" w:color="000000" w:sz="4" w:space="0"/>
              <w:bottom w:val="single" w:color="000000" w:sz="4" w:space="0"/>
              <w:right w:val="single" w:color="000000" w:sz="4" w:space="0"/>
            </w:tcBorders>
            <w:vAlign w:val="center"/>
          </w:tcPr>
          <w:p>
            <w:pPr>
              <w:pStyle w:val="28"/>
              <w:spacing w:before="8" w:beforeAutospacing="0"/>
              <w:jc w:val="center"/>
            </w:pPr>
            <w:r>
              <w:rPr>
                <w:rFonts w:hint="eastAsia"/>
                <w:sz w:val="21"/>
                <w:szCs w:val="22"/>
              </w:rPr>
              <w:t>专业负责人</w:t>
            </w:r>
          </w:p>
        </w:tc>
        <w:tc>
          <w:tcPr>
            <w:tcW w:w="4424" w:type="dxa"/>
            <w:tcBorders>
              <w:top w:val="single" w:color="000000" w:sz="4" w:space="0"/>
              <w:left w:val="single" w:color="000000" w:sz="4" w:space="0"/>
              <w:bottom w:val="single" w:color="000000" w:sz="4" w:space="0"/>
              <w:right w:val="single" w:color="000000" w:sz="4" w:space="0"/>
            </w:tcBorders>
            <w:vAlign w:val="center"/>
          </w:tcPr>
          <w:p>
            <w:pPr>
              <w:pStyle w:val="28"/>
              <w:spacing w:before="8" w:beforeAutospacing="0"/>
              <w:jc w:val="center"/>
              <w:rPr>
                <w:sz w:val="21"/>
                <w:szCs w:val="22"/>
              </w:rPr>
            </w:pPr>
            <w:r>
              <w:rPr>
                <w:rFonts w:hint="eastAsia"/>
                <w:sz w:val="21"/>
                <w:szCs w:val="22"/>
              </w:rPr>
              <w:t>姓名</w:t>
            </w:r>
          </w:p>
        </w:tc>
        <w:tc>
          <w:tcPr>
            <w:tcW w:w="2410" w:type="dxa"/>
            <w:tcBorders>
              <w:top w:val="single" w:color="000000" w:sz="4" w:space="0"/>
              <w:left w:val="single" w:color="000000" w:sz="4" w:space="0"/>
              <w:bottom w:val="single" w:color="000000" w:sz="4" w:space="0"/>
              <w:right w:val="single" w:color="000000" w:sz="4" w:space="0"/>
            </w:tcBorders>
            <w:vAlign w:val="center"/>
          </w:tcPr>
          <w:p>
            <w:pPr>
              <w:pStyle w:val="28"/>
              <w:spacing w:before="8"/>
              <w:jc w:val="center"/>
              <w:rPr>
                <w:sz w:val="21"/>
                <w:szCs w:val="22"/>
              </w:rPr>
            </w:pPr>
            <w:r>
              <w:rPr>
                <w:sz w:val="21"/>
                <w:szCs w:val="22"/>
              </w:rPr>
              <w:t>刘升</w:t>
            </w:r>
          </w:p>
        </w:tc>
      </w:tr>
      <w:tr>
        <w:trPr>
          <w:trHeight w:val="390" w:hRule="atLeast"/>
          <w:jc w:val="center"/>
        </w:trPr>
        <w:tc>
          <w:tcPr>
            <w:tcW w:w="1356" w:type="dxa"/>
            <w:vMerge w:val="continue"/>
            <w:tcBorders>
              <w:top w:val="single" w:color="000000" w:sz="4" w:space="0"/>
              <w:left w:val="single" w:color="000000" w:sz="4" w:space="0"/>
              <w:bottom w:val="single" w:color="000000" w:sz="4" w:space="0"/>
              <w:right w:val="single" w:color="000000" w:sz="4" w:space="0"/>
            </w:tcBorders>
            <w:vAlign w:val="center"/>
          </w:tcPr>
          <w:p>
            <w:pPr>
              <w:jc w:val="center"/>
            </w:pPr>
          </w:p>
        </w:tc>
        <w:tc>
          <w:tcPr>
            <w:tcW w:w="4424" w:type="dxa"/>
            <w:tcBorders>
              <w:top w:val="single" w:color="000000" w:sz="4" w:space="0"/>
              <w:left w:val="single" w:color="000000" w:sz="4" w:space="0"/>
              <w:bottom w:val="single" w:color="000000" w:sz="4" w:space="0"/>
              <w:right w:val="single" w:color="000000" w:sz="4" w:space="0"/>
            </w:tcBorders>
            <w:vAlign w:val="center"/>
          </w:tcPr>
          <w:p>
            <w:pPr>
              <w:pStyle w:val="28"/>
              <w:spacing w:before="8" w:beforeAutospacing="0"/>
              <w:jc w:val="center"/>
              <w:rPr>
                <w:sz w:val="21"/>
                <w:szCs w:val="22"/>
              </w:rPr>
            </w:pPr>
            <w:r>
              <w:rPr>
                <w:rFonts w:hint="eastAsia"/>
                <w:sz w:val="21"/>
                <w:szCs w:val="22"/>
              </w:rPr>
              <w:t>是否外聘</w:t>
            </w:r>
          </w:p>
        </w:tc>
        <w:tc>
          <w:tcPr>
            <w:tcW w:w="2410" w:type="dxa"/>
            <w:tcBorders>
              <w:top w:val="single" w:color="000000" w:sz="4" w:space="0"/>
              <w:left w:val="single" w:color="000000" w:sz="4" w:space="0"/>
              <w:bottom w:val="single" w:color="000000" w:sz="4" w:space="0"/>
              <w:right w:val="single" w:color="000000" w:sz="4" w:space="0"/>
            </w:tcBorders>
            <w:vAlign w:val="center"/>
          </w:tcPr>
          <w:p>
            <w:pPr>
              <w:pStyle w:val="28"/>
              <w:spacing w:before="8"/>
              <w:jc w:val="center"/>
              <w:rPr>
                <w:sz w:val="21"/>
                <w:szCs w:val="22"/>
              </w:rPr>
            </w:pPr>
            <w:r>
              <w:rPr>
                <w:sz w:val="21"/>
                <w:szCs w:val="22"/>
              </w:rPr>
              <w:t>否</w:t>
            </w:r>
          </w:p>
        </w:tc>
      </w:tr>
      <w:tr>
        <w:trPr>
          <w:trHeight w:val="393" w:hRule="atLeast"/>
          <w:jc w:val="center"/>
        </w:trPr>
        <w:tc>
          <w:tcPr>
            <w:tcW w:w="1356" w:type="dxa"/>
            <w:vMerge w:val="continue"/>
            <w:tcBorders>
              <w:top w:val="single" w:color="000000" w:sz="4" w:space="0"/>
              <w:left w:val="single" w:color="000000" w:sz="4" w:space="0"/>
              <w:bottom w:val="single" w:color="000000" w:sz="4" w:space="0"/>
              <w:right w:val="single" w:color="000000" w:sz="4" w:space="0"/>
            </w:tcBorders>
            <w:vAlign w:val="center"/>
          </w:tcPr>
          <w:p>
            <w:pPr>
              <w:jc w:val="center"/>
            </w:pPr>
          </w:p>
        </w:tc>
        <w:tc>
          <w:tcPr>
            <w:tcW w:w="4424" w:type="dxa"/>
            <w:tcBorders>
              <w:top w:val="single" w:color="000000" w:sz="4" w:space="0"/>
              <w:left w:val="single" w:color="000000" w:sz="4" w:space="0"/>
              <w:bottom w:val="single" w:color="000000" w:sz="4" w:space="0"/>
              <w:right w:val="single" w:color="000000" w:sz="4" w:space="0"/>
            </w:tcBorders>
            <w:vAlign w:val="center"/>
          </w:tcPr>
          <w:p>
            <w:pPr>
              <w:pStyle w:val="28"/>
              <w:spacing w:before="8" w:beforeAutospacing="0"/>
              <w:jc w:val="center"/>
              <w:rPr>
                <w:sz w:val="21"/>
                <w:szCs w:val="22"/>
              </w:rPr>
            </w:pPr>
            <w:r>
              <w:rPr>
                <w:rFonts w:hint="eastAsia"/>
                <w:sz w:val="21"/>
                <w:szCs w:val="22"/>
              </w:rPr>
              <w:t>专业技术职称</w:t>
            </w:r>
          </w:p>
        </w:tc>
        <w:tc>
          <w:tcPr>
            <w:tcW w:w="2410" w:type="dxa"/>
            <w:tcBorders>
              <w:top w:val="single" w:color="000000" w:sz="4" w:space="0"/>
              <w:left w:val="single" w:color="000000" w:sz="4" w:space="0"/>
              <w:bottom w:val="single" w:color="000000" w:sz="4" w:space="0"/>
              <w:right w:val="single" w:color="000000" w:sz="4" w:space="0"/>
            </w:tcBorders>
            <w:vAlign w:val="center"/>
          </w:tcPr>
          <w:p>
            <w:pPr>
              <w:pStyle w:val="28"/>
              <w:spacing w:before="8"/>
              <w:jc w:val="center"/>
              <w:rPr>
                <w:sz w:val="21"/>
                <w:szCs w:val="22"/>
              </w:rPr>
            </w:pPr>
            <w:r>
              <w:rPr>
                <w:sz w:val="21"/>
                <w:szCs w:val="22"/>
              </w:rPr>
              <w:t>教授</w:t>
            </w:r>
          </w:p>
        </w:tc>
      </w:tr>
      <w:tr>
        <w:trPr>
          <w:trHeight w:val="390" w:hRule="atLeast"/>
          <w:jc w:val="center"/>
        </w:trPr>
        <w:tc>
          <w:tcPr>
            <w:tcW w:w="1356" w:type="dxa"/>
            <w:vMerge w:val="continue"/>
            <w:tcBorders>
              <w:top w:val="single" w:color="000000" w:sz="4" w:space="0"/>
              <w:left w:val="single" w:color="000000" w:sz="4" w:space="0"/>
              <w:bottom w:val="single" w:color="000000" w:sz="4" w:space="0"/>
              <w:right w:val="single" w:color="000000" w:sz="4" w:space="0"/>
            </w:tcBorders>
            <w:vAlign w:val="center"/>
          </w:tcPr>
          <w:p>
            <w:pPr>
              <w:jc w:val="center"/>
            </w:pPr>
          </w:p>
        </w:tc>
        <w:tc>
          <w:tcPr>
            <w:tcW w:w="4424" w:type="dxa"/>
            <w:tcBorders>
              <w:top w:val="single" w:color="000000" w:sz="4" w:space="0"/>
              <w:left w:val="single" w:color="000000" w:sz="4" w:space="0"/>
              <w:bottom w:val="single" w:color="000000" w:sz="4" w:space="0"/>
              <w:right w:val="single" w:color="000000" w:sz="4" w:space="0"/>
            </w:tcBorders>
            <w:vAlign w:val="center"/>
          </w:tcPr>
          <w:p>
            <w:pPr>
              <w:pStyle w:val="28"/>
              <w:spacing w:before="8" w:beforeAutospacing="0"/>
              <w:jc w:val="center"/>
              <w:rPr>
                <w:sz w:val="21"/>
                <w:szCs w:val="22"/>
              </w:rPr>
            </w:pPr>
            <w:r>
              <w:rPr>
                <w:rFonts w:hint="eastAsia"/>
                <w:sz w:val="21"/>
                <w:szCs w:val="22"/>
              </w:rPr>
              <w:t>最高学位</w:t>
            </w:r>
          </w:p>
        </w:tc>
        <w:tc>
          <w:tcPr>
            <w:tcW w:w="2410" w:type="dxa"/>
            <w:tcBorders>
              <w:top w:val="single" w:color="000000" w:sz="4" w:space="0"/>
              <w:left w:val="single" w:color="000000" w:sz="4" w:space="0"/>
              <w:bottom w:val="single" w:color="000000" w:sz="4" w:space="0"/>
              <w:right w:val="single" w:color="000000" w:sz="4" w:space="0"/>
            </w:tcBorders>
            <w:vAlign w:val="center"/>
          </w:tcPr>
          <w:p>
            <w:pPr>
              <w:pStyle w:val="28"/>
              <w:spacing w:before="8"/>
              <w:jc w:val="center"/>
              <w:rPr>
                <w:sz w:val="21"/>
                <w:szCs w:val="22"/>
              </w:rPr>
            </w:pPr>
            <w:r>
              <w:rPr>
                <w:sz w:val="21"/>
                <w:szCs w:val="22"/>
              </w:rPr>
              <w:t>博士</w:t>
            </w:r>
          </w:p>
        </w:tc>
      </w:tr>
      <w:tr>
        <w:trPr>
          <w:trHeight w:val="393" w:hRule="atLeast"/>
          <w:jc w:val="center"/>
        </w:trPr>
        <w:tc>
          <w:tcPr>
            <w:tcW w:w="1356" w:type="dxa"/>
            <w:vMerge w:val="continue"/>
            <w:tcBorders>
              <w:top w:val="single" w:color="000000" w:sz="4" w:space="0"/>
              <w:left w:val="single" w:color="000000" w:sz="4" w:space="0"/>
              <w:bottom w:val="single" w:color="000000" w:sz="4" w:space="0"/>
              <w:right w:val="single" w:color="000000" w:sz="4" w:space="0"/>
            </w:tcBorders>
            <w:vAlign w:val="center"/>
          </w:tcPr>
          <w:p>
            <w:pPr>
              <w:jc w:val="center"/>
            </w:pPr>
          </w:p>
        </w:tc>
        <w:tc>
          <w:tcPr>
            <w:tcW w:w="4424" w:type="dxa"/>
            <w:tcBorders>
              <w:top w:val="single" w:color="000000" w:sz="4" w:space="0"/>
              <w:left w:val="single" w:color="000000" w:sz="4" w:space="0"/>
              <w:bottom w:val="single" w:color="000000" w:sz="4" w:space="0"/>
              <w:right w:val="single" w:color="000000" w:sz="4" w:space="0"/>
            </w:tcBorders>
            <w:vAlign w:val="center"/>
          </w:tcPr>
          <w:p>
            <w:pPr>
              <w:pStyle w:val="28"/>
              <w:spacing w:before="8" w:beforeAutospacing="0"/>
              <w:jc w:val="center"/>
              <w:rPr>
                <w:sz w:val="21"/>
                <w:szCs w:val="22"/>
              </w:rPr>
            </w:pPr>
            <w:r>
              <w:rPr>
                <w:rFonts w:hint="eastAsia"/>
                <w:sz w:val="21"/>
                <w:szCs w:val="22"/>
              </w:rPr>
              <w:t>学历</w:t>
            </w:r>
          </w:p>
        </w:tc>
        <w:tc>
          <w:tcPr>
            <w:tcW w:w="2410" w:type="dxa"/>
            <w:tcBorders>
              <w:top w:val="single" w:color="000000" w:sz="4" w:space="0"/>
              <w:left w:val="single" w:color="000000" w:sz="4" w:space="0"/>
              <w:bottom w:val="single" w:color="000000" w:sz="4" w:space="0"/>
              <w:right w:val="single" w:color="000000" w:sz="4" w:space="0"/>
            </w:tcBorders>
            <w:vAlign w:val="center"/>
          </w:tcPr>
          <w:p>
            <w:pPr>
              <w:pStyle w:val="28"/>
              <w:spacing w:before="8"/>
              <w:jc w:val="center"/>
              <w:rPr>
                <w:sz w:val="21"/>
                <w:szCs w:val="22"/>
              </w:rPr>
            </w:pPr>
            <w:r>
              <w:rPr>
                <w:sz w:val="21"/>
                <w:szCs w:val="22"/>
              </w:rPr>
              <w:t>博士研究生</w:t>
            </w:r>
          </w:p>
        </w:tc>
      </w:tr>
      <w:tr>
        <w:trPr>
          <w:trHeight w:val="390" w:hRule="atLeast"/>
          <w:jc w:val="center"/>
        </w:trPr>
        <w:tc>
          <w:tcPr>
            <w:tcW w:w="1356" w:type="dxa"/>
            <w:vMerge w:val="continue"/>
            <w:tcBorders>
              <w:top w:val="single" w:color="000000" w:sz="4" w:space="0"/>
              <w:left w:val="single" w:color="000000" w:sz="4" w:space="0"/>
              <w:bottom w:val="single" w:color="000000" w:sz="4" w:space="0"/>
              <w:right w:val="single" w:color="000000" w:sz="4" w:space="0"/>
            </w:tcBorders>
            <w:vAlign w:val="center"/>
          </w:tcPr>
          <w:p>
            <w:pPr>
              <w:jc w:val="center"/>
            </w:pPr>
          </w:p>
        </w:tc>
        <w:tc>
          <w:tcPr>
            <w:tcW w:w="4424" w:type="dxa"/>
            <w:tcBorders>
              <w:top w:val="single" w:color="000000" w:sz="4" w:space="0"/>
              <w:left w:val="single" w:color="000000" w:sz="4" w:space="0"/>
              <w:bottom w:val="single" w:color="000000" w:sz="4" w:space="0"/>
              <w:right w:val="single" w:color="000000" w:sz="4" w:space="0"/>
            </w:tcBorders>
            <w:vAlign w:val="center"/>
          </w:tcPr>
          <w:p>
            <w:pPr>
              <w:pStyle w:val="28"/>
              <w:spacing w:before="8" w:beforeAutospacing="0"/>
              <w:jc w:val="center"/>
              <w:rPr>
                <w:sz w:val="21"/>
                <w:szCs w:val="22"/>
              </w:rPr>
            </w:pPr>
            <w:r>
              <w:rPr>
                <w:rFonts w:hint="eastAsia"/>
                <w:sz w:val="21"/>
                <w:szCs w:val="22"/>
              </w:rPr>
              <w:t>是否双师型</w:t>
            </w:r>
          </w:p>
        </w:tc>
        <w:tc>
          <w:tcPr>
            <w:tcW w:w="2410" w:type="dxa"/>
            <w:tcBorders>
              <w:top w:val="single" w:color="000000" w:sz="4" w:space="0"/>
              <w:left w:val="single" w:color="000000" w:sz="4" w:space="0"/>
              <w:bottom w:val="single" w:color="000000" w:sz="4" w:space="0"/>
              <w:right w:val="single" w:color="000000" w:sz="4" w:space="0"/>
            </w:tcBorders>
            <w:vAlign w:val="center"/>
          </w:tcPr>
          <w:p>
            <w:pPr>
              <w:pStyle w:val="28"/>
              <w:spacing w:before="8"/>
              <w:jc w:val="center"/>
              <w:rPr>
                <w:sz w:val="21"/>
                <w:szCs w:val="22"/>
              </w:rPr>
            </w:pPr>
            <w:r>
              <w:rPr>
                <w:sz w:val="21"/>
                <w:szCs w:val="22"/>
              </w:rPr>
              <w:t>是</w:t>
            </w:r>
          </w:p>
        </w:tc>
      </w:tr>
      <w:tr>
        <w:trPr>
          <w:trHeight w:val="393" w:hRule="atLeast"/>
          <w:jc w:val="center"/>
        </w:trPr>
        <w:tc>
          <w:tcPr>
            <w:tcW w:w="1356" w:type="dxa"/>
            <w:vMerge w:val="continue"/>
            <w:tcBorders>
              <w:top w:val="single" w:color="000000" w:sz="4" w:space="0"/>
              <w:left w:val="single" w:color="000000" w:sz="4" w:space="0"/>
              <w:bottom w:val="single" w:color="000000" w:sz="4" w:space="0"/>
              <w:right w:val="single" w:color="000000" w:sz="4" w:space="0"/>
            </w:tcBorders>
            <w:vAlign w:val="center"/>
          </w:tcPr>
          <w:p>
            <w:pPr>
              <w:jc w:val="center"/>
            </w:pPr>
          </w:p>
        </w:tc>
        <w:tc>
          <w:tcPr>
            <w:tcW w:w="4424" w:type="dxa"/>
            <w:tcBorders>
              <w:top w:val="single" w:color="000000" w:sz="4" w:space="0"/>
              <w:left w:val="single" w:color="000000" w:sz="4" w:space="0"/>
              <w:bottom w:val="single" w:color="000000" w:sz="4" w:space="0"/>
              <w:right w:val="single" w:color="000000" w:sz="4" w:space="0"/>
            </w:tcBorders>
            <w:vAlign w:val="center"/>
          </w:tcPr>
          <w:p>
            <w:pPr>
              <w:pStyle w:val="28"/>
              <w:spacing w:before="8" w:beforeAutospacing="0"/>
              <w:jc w:val="center"/>
              <w:rPr>
                <w:sz w:val="21"/>
                <w:szCs w:val="22"/>
              </w:rPr>
            </w:pPr>
            <w:r>
              <w:rPr>
                <w:rFonts w:hint="eastAsia"/>
                <w:sz w:val="21"/>
                <w:szCs w:val="22"/>
              </w:rPr>
              <w:t>是否行业背景</w:t>
            </w:r>
          </w:p>
        </w:tc>
        <w:tc>
          <w:tcPr>
            <w:tcW w:w="2410" w:type="dxa"/>
            <w:tcBorders>
              <w:top w:val="single" w:color="000000" w:sz="4" w:space="0"/>
              <w:left w:val="single" w:color="000000" w:sz="4" w:space="0"/>
              <w:bottom w:val="single" w:color="000000" w:sz="4" w:space="0"/>
              <w:right w:val="single" w:color="000000" w:sz="4" w:space="0"/>
            </w:tcBorders>
            <w:vAlign w:val="center"/>
          </w:tcPr>
          <w:p>
            <w:pPr>
              <w:pStyle w:val="28"/>
              <w:spacing w:before="8"/>
              <w:jc w:val="center"/>
              <w:rPr>
                <w:sz w:val="21"/>
                <w:szCs w:val="22"/>
              </w:rPr>
            </w:pPr>
            <w:r>
              <w:rPr>
                <w:sz w:val="21"/>
                <w:szCs w:val="22"/>
              </w:rPr>
              <w:t>是</w:t>
            </w:r>
          </w:p>
        </w:tc>
      </w:tr>
      <w:tr>
        <w:trPr>
          <w:trHeight w:val="390" w:hRule="atLeast"/>
          <w:jc w:val="center"/>
        </w:trPr>
        <w:tc>
          <w:tcPr>
            <w:tcW w:w="1356" w:type="dxa"/>
            <w:vMerge w:val="continue"/>
            <w:tcBorders>
              <w:top w:val="single" w:color="000000" w:sz="4" w:space="0"/>
              <w:left w:val="single" w:color="000000" w:sz="4" w:space="0"/>
              <w:bottom w:val="single" w:color="000000" w:sz="4" w:space="0"/>
              <w:right w:val="single" w:color="000000" w:sz="4" w:space="0"/>
            </w:tcBorders>
            <w:vAlign w:val="center"/>
          </w:tcPr>
          <w:p>
            <w:pPr>
              <w:jc w:val="center"/>
            </w:pPr>
          </w:p>
        </w:tc>
        <w:tc>
          <w:tcPr>
            <w:tcW w:w="4424" w:type="dxa"/>
            <w:tcBorders>
              <w:top w:val="single" w:color="000000" w:sz="4" w:space="0"/>
              <w:left w:val="single" w:color="000000" w:sz="4" w:space="0"/>
              <w:bottom w:val="single" w:color="000000" w:sz="4" w:space="0"/>
              <w:right w:val="single" w:color="000000" w:sz="4" w:space="0"/>
            </w:tcBorders>
            <w:vAlign w:val="center"/>
          </w:tcPr>
          <w:p>
            <w:pPr>
              <w:pStyle w:val="28"/>
              <w:spacing w:before="8" w:beforeAutospacing="0"/>
              <w:jc w:val="center"/>
              <w:rPr>
                <w:sz w:val="21"/>
                <w:szCs w:val="22"/>
              </w:rPr>
            </w:pPr>
            <w:r>
              <w:rPr>
                <w:rFonts w:hint="eastAsia"/>
                <w:sz w:val="21"/>
                <w:szCs w:val="22"/>
              </w:rPr>
              <w:t>导师类别</w:t>
            </w:r>
          </w:p>
        </w:tc>
        <w:tc>
          <w:tcPr>
            <w:tcW w:w="2410" w:type="dxa"/>
            <w:tcBorders>
              <w:top w:val="single" w:color="000000" w:sz="4" w:space="0"/>
              <w:left w:val="single" w:color="000000" w:sz="4" w:space="0"/>
              <w:bottom w:val="single" w:color="000000" w:sz="4" w:space="0"/>
              <w:right w:val="single" w:color="000000" w:sz="4" w:space="0"/>
            </w:tcBorders>
            <w:vAlign w:val="center"/>
          </w:tcPr>
          <w:p>
            <w:pPr>
              <w:pStyle w:val="28"/>
              <w:spacing w:before="8"/>
              <w:jc w:val="center"/>
              <w:rPr>
                <w:sz w:val="21"/>
                <w:szCs w:val="22"/>
              </w:rPr>
            </w:pPr>
            <w:r>
              <w:rPr>
                <w:sz w:val="21"/>
                <w:szCs w:val="22"/>
              </w:rPr>
              <w:t>/</w:t>
            </w:r>
          </w:p>
        </w:tc>
      </w:tr>
      <w:tr>
        <w:trPr>
          <w:trHeight w:val="393" w:hRule="atLeast"/>
          <w:jc w:val="center"/>
        </w:trPr>
        <w:tc>
          <w:tcPr>
            <w:tcW w:w="1356" w:type="dxa"/>
            <w:vMerge w:val="continue"/>
            <w:tcBorders>
              <w:top w:val="single" w:color="000000" w:sz="4" w:space="0"/>
              <w:left w:val="single" w:color="000000" w:sz="4" w:space="0"/>
              <w:bottom w:val="single" w:color="000000" w:sz="4" w:space="0"/>
              <w:right w:val="single" w:color="000000" w:sz="4" w:space="0"/>
            </w:tcBorders>
            <w:vAlign w:val="center"/>
          </w:tcPr>
          <w:p>
            <w:pPr>
              <w:jc w:val="center"/>
            </w:pPr>
          </w:p>
        </w:tc>
        <w:tc>
          <w:tcPr>
            <w:tcW w:w="4424" w:type="dxa"/>
            <w:tcBorders>
              <w:top w:val="single" w:color="000000" w:sz="4" w:space="0"/>
              <w:left w:val="single" w:color="000000" w:sz="4" w:space="0"/>
              <w:bottom w:val="single" w:color="000000" w:sz="4" w:space="0"/>
              <w:right w:val="single" w:color="000000" w:sz="4" w:space="0"/>
            </w:tcBorders>
            <w:vAlign w:val="center"/>
          </w:tcPr>
          <w:p>
            <w:pPr>
              <w:pStyle w:val="28"/>
              <w:spacing w:before="8" w:beforeAutospacing="0"/>
              <w:jc w:val="center"/>
              <w:rPr>
                <w:sz w:val="21"/>
                <w:szCs w:val="22"/>
              </w:rPr>
            </w:pPr>
            <w:r>
              <w:rPr>
                <w:rFonts w:hint="eastAsia"/>
                <w:sz w:val="21"/>
                <w:szCs w:val="22"/>
              </w:rPr>
              <w:t>校内指导博士生数</w:t>
            </w:r>
          </w:p>
        </w:tc>
        <w:tc>
          <w:tcPr>
            <w:tcW w:w="2410" w:type="dxa"/>
            <w:tcBorders>
              <w:top w:val="single" w:color="000000" w:sz="4" w:space="0"/>
              <w:left w:val="single" w:color="000000" w:sz="4" w:space="0"/>
              <w:bottom w:val="single" w:color="000000" w:sz="4" w:space="0"/>
              <w:right w:val="single" w:color="000000" w:sz="4" w:space="0"/>
            </w:tcBorders>
            <w:vAlign w:val="center"/>
          </w:tcPr>
          <w:p>
            <w:pPr>
              <w:pStyle w:val="28"/>
              <w:spacing w:before="8"/>
              <w:jc w:val="center"/>
              <w:rPr>
                <w:sz w:val="21"/>
                <w:szCs w:val="22"/>
              </w:rPr>
            </w:pPr>
          </w:p>
        </w:tc>
      </w:tr>
      <w:tr>
        <w:trPr>
          <w:trHeight w:val="391" w:hRule="atLeast"/>
          <w:jc w:val="center"/>
        </w:trPr>
        <w:tc>
          <w:tcPr>
            <w:tcW w:w="1356" w:type="dxa"/>
            <w:vMerge w:val="continue"/>
            <w:tcBorders>
              <w:top w:val="single" w:color="000000" w:sz="4" w:space="0"/>
              <w:left w:val="single" w:color="000000" w:sz="4" w:space="0"/>
              <w:bottom w:val="single" w:color="000000" w:sz="4" w:space="0"/>
              <w:right w:val="single" w:color="000000" w:sz="4" w:space="0"/>
            </w:tcBorders>
            <w:vAlign w:val="center"/>
          </w:tcPr>
          <w:p>
            <w:pPr>
              <w:jc w:val="center"/>
            </w:pPr>
          </w:p>
        </w:tc>
        <w:tc>
          <w:tcPr>
            <w:tcW w:w="4424" w:type="dxa"/>
            <w:tcBorders>
              <w:top w:val="single" w:color="000000" w:sz="4" w:space="0"/>
              <w:left w:val="single" w:color="000000" w:sz="4" w:space="0"/>
              <w:bottom w:val="single" w:color="000000" w:sz="4" w:space="0"/>
              <w:right w:val="single" w:color="000000" w:sz="4" w:space="0"/>
            </w:tcBorders>
            <w:vAlign w:val="center"/>
          </w:tcPr>
          <w:p>
            <w:pPr>
              <w:pStyle w:val="28"/>
              <w:spacing w:before="8" w:beforeAutospacing="0"/>
              <w:jc w:val="center"/>
              <w:rPr>
                <w:sz w:val="21"/>
                <w:szCs w:val="22"/>
              </w:rPr>
            </w:pPr>
            <w:r>
              <w:rPr>
                <w:rFonts w:hint="eastAsia"/>
                <w:sz w:val="21"/>
                <w:szCs w:val="22"/>
              </w:rPr>
              <w:t>校内指导硕士生数</w:t>
            </w:r>
          </w:p>
        </w:tc>
        <w:tc>
          <w:tcPr>
            <w:tcW w:w="2410" w:type="dxa"/>
            <w:tcBorders>
              <w:top w:val="single" w:color="000000" w:sz="4" w:space="0"/>
              <w:left w:val="single" w:color="000000" w:sz="4" w:space="0"/>
              <w:bottom w:val="single" w:color="000000" w:sz="4" w:space="0"/>
              <w:right w:val="single" w:color="000000" w:sz="4" w:space="0"/>
            </w:tcBorders>
            <w:vAlign w:val="center"/>
          </w:tcPr>
          <w:p>
            <w:pPr>
              <w:pStyle w:val="28"/>
              <w:spacing w:before="8"/>
              <w:jc w:val="center"/>
              <w:rPr>
                <w:sz w:val="21"/>
                <w:szCs w:val="22"/>
              </w:rPr>
            </w:pPr>
          </w:p>
        </w:tc>
      </w:tr>
      <w:tr>
        <w:trPr>
          <w:trHeight w:val="393" w:hRule="atLeast"/>
          <w:jc w:val="center"/>
        </w:trPr>
        <w:tc>
          <w:tcPr>
            <w:tcW w:w="1356" w:type="dxa"/>
            <w:vMerge w:val="continue"/>
            <w:tcBorders>
              <w:top w:val="single" w:color="000000" w:sz="4" w:space="0"/>
              <w:left w:val="single" w:color="000000" w:sz="4" w:space="0"/>
              <w:bottom w:val="single" w:color="000000" w:sz="4" w:space="0"/>
              <w:right w:val="single" w:color="000000" w:sz="4" w:space="0"/>
            </w:tcBorders>
            <w:vAlign w:val="center"/>
          </w:tcPr>
          <w:p>
            <w:pPr>
              <w:jc w:val="center"/>
            </w:pPr>
          </w:p>
        </w:tc>
        <w:tc>
          <w:tcPr>
            <w:tcW w:w="4424" w:type="dxa"/>
            <w:tcBorders>
              <w:top w:val="single" w:color="000000" w:sz="4" w:space="0"/>
              <w:left w:val="single" w:color="000000" w:sz="4" w:space="0"/>
              <w:bottom w:val="single" w:color="000000" w:sz="4" w:space="0"/>
              <w:right w:val="single" w:color="000000" w:sz="4" w:space="0"/>
            </w:tcBorders>
            <w:vAlign w:val="center"/>
          </w:tcPr>
          <w:p>
            <w:pPr>
              <w:pStyle w:val="28"/>
              <w:spacing w:before="8" w:beforeAutospacing="0"/>
              <w:jc w:val="center"/>
              <w:rPr>
                <w:sz w:val="21"/>
                <w:szCs w:val="22"/>
              </w:rPr>
            </w:pPr>
            <w:r>
              <w:rPr>
                <w:rFonts w:hint="eastAsia"/>
                <w:sz w:val="21"/>
                <w:szCs w:val="22"/>
              </w:rPr>
              <w:t>承担专业教学课程（门）</w:t>
            </w:r>
          </w:p>
        </w:tc>
        <w:tc>
          <w:tcPr>
            <w:tcW w:w="2410" w:type="dxa"/>
            <w:tcBorders>
              <w:top w:val="single" w:color="000000" w:sz="4" w:space="0"/>
              <w:left w:val="single" w:color="000000" w:sz="4" w:space="0"/>
              <w:bottom w:val="single" w:color="000000" w:sz="4" w:space="0"/>
              <w:right w:val="single" w:color="000000" w:sz="4" w:space="0"/>
            </w:tcBorders>
            <w:vAlign w:val="center"/>
          </w:tcPr>
          <w:p>
            <w:pPr>
              <w:pStyle w:val="28"/>
              <w:spacing w:before="8"/>
              <w:jc w:val="center"/>
              <w:rPr>
                <w:sz w:val="21"/>
                <w:szCs w:val="22"/>
              </w:rPr>
            </w:pPr>
            <w:r>
              <w:rPr>
                <w:rFonts w:ascii="Segoe UI" w:hAnsi="Segoe UI" w:cs="Segoe UI"/>
                <w:sz w:val="21"/>
                <w:szCs w:val="21"/>
              </w:rPr>
              <w:t>2</w:t>
            </w:r>
          </w:p>
        </w:tc>
      </w:tr>
      <w:tr>
        <w:trPr>
          <w:trHeight w:val="390" w:hRule="atLeast"/>
          <w:jc w:val="center"/>
        </w:trPr>
        <w:tc>
          <w:tcPr>
            <w:tcW w:w="1356" w:type="dxa"/>
            <w:vMerge w:val="continue"/>
            <w:tcBorders>
              <w:top w:val="single" w:color="000000" w:sz="4" w:space="0"/>
              <w:left w:val="single" w:color="000000" w:sz="4" w:space="0"/>
              <w:bottom w:val="single" w:color="000000" w:sz="4" w:space="0"/>
              <w:right w:val="single" w:color="000000" w:sz="4" w:space="0"/>
            </w:tcBorders>
            <w:vAlign w:val="center"/>
          </w:tcPr>
          <w:p>
            <w:pPr>
              <w:jc w:val="center"/>
            </w:pPr>
          </w:p>
        </w:tc>
        <w:tc>
          <w:tcPr>
            <w:tcW w:w="4424" w:type="dxa"/>
            <w:tcBorders>
              <w:top w:val="single" w:color="000000" w:sz="4" w:space="0"/>
              <w:left w:val="single" w:color="000000" w:sz="4" w:space="0"/>
              <w:bottom w:val="single" w:color="000000" w:sz="4" w:space="0"/>
              <w:right w:val="single" w:color="000000" w:sz="4" w:space="0"/>
            </w:tcBorders>
            <w:vAlign w:val="center"/>
          </w:tcPr>
          <w:p>
            <w:pPr>
              <w:pStyle w:val="28"/>
              <w:spacing w:before="8" w:beforeAutospacing="0"/>
              <w:jc w:val="center"/>
              <w:rPr>
                <w:sz w:val="21"/>
                <w:szCs w:val="22"/>
              </w:rPr>
            </w:pPr>
            <w:r>
              <w:rPr>
                <w:rFonts w:hint="eastAsia"/>
                <w:sz w:val="21"/>
                <w:szCs w:val="22"/>
              </w:rPr>
              <w:t>其中：专业核心课程（门）</w:t>
            </w:r>
          </w:p>
        </w:tc>
        <w:tc>
          <w:tcPr>
            <w:tcW w:w="2410" w:type="dxa"/>
            <w:tcBorders>
              <w:top w:val="single" w:color="000000" w:sz="4" w:space="0"/>
              <w:left w:val="single" w:color="000000" w:sz="4" w:space="0"/>
              <w:bottom w:val="single" w:color="000000" w:sz="4" w:space="0"/>
              <w:right w:val="single" w:color="000000" w:sz="4" w:space="0"/>
            </w:tcBorders>
            <w:vAlign w:val="center"/>
          </w:tcPr>
          <w:p>
            <w:pPr>
              <w:pStyle w:val="28"/>
              <w:spacing w:before="8"/>
              <w:jc w:val="center"/>
              <w:rPr>
                <w:sz w:val="21"/>
                <w:szCs w:val="22"/>
              </w:rPr>
            </w:pPr>
            <w:r>
              <w:rPr>
                <w:rFonts w:ascii="Segoe UI" w:hAnsi="Segoe UI" w:cs="Segoe UI"/>
                <w:sz w:val="21"/>
                <w:szCs w:val="21"/>
              </w:rPr>
              <w:t>2</w:t>
            </w:r>
          </w:p>
        </w:tc>
      </w:tr>
    </w:tbl>
    <w:p>
      <w:bookmarkStart w:id="11" w:name="_TOC_250067"/>
      <w:bookmarkEnd w:id="11"/>
      <w:bookmarkStart w:id="12" w:name="_TOC_250064"/>
      <w:bookmarkEnd w:id="12"/>
    </w:p>
    <w:p>
      <w:pPr>
        <w:pStyle w:val="4"/>
        <w:rPr>
          <w:rFonts w:ascii="宋体" w:hAnsi="宋体" w:eastAsia="宋体"/>
          <w:bCs w:val="0"/>
          <w:sz w:val="24"/>
          <w:szCs w:val="24"/>
        </w:rPr>
      </w:pPr>
      <w:bookmarkStart w:id="13" w:name="_Toc159360758"/>
      <w:r>
        <w:rPr>
          <w:rFonts w:hint="eastAsia" w:ascii="宋体" w:hAnsi="宋体" w:eastAsia="宋体"/>
          <w:bCs w:val="0"/>
          <w:sz w:val="24"/>
          <w:szCs w:val="24"/>
        </w:rPr>
        <w:t>1</w:t>
      </w:r>
      <w:r>
        <w:rPr>
          <w:rFonts w:ascii="宋体" w:hAnsi="宋体" w:eastAsia="宋体"/>
          <w:bCs w:val="0"/>
          <w:sz w:val="24"/>
          <w:szCs w:val="24"/>
        </w:rPr>
        <w:t>.2</w:t>
      </w:r>
      <w:r>
        <w:rPr>
          <w:rFonts w:hint="eastAsia" w:ascii="宋体" w:hAnsi="宋体" w:eastAsia="宋体"/>
          <w:bCs w:val="0"/>
          <w:sz w:val="24"/>
          <w:szCs w:val="24"/>
        </w:rPr>
        <w:t>人才培养目标</w:t>
      </w:r>
      <w:bookmarkEnd w:id="13"/>
    </w:p>
    <w:p>
      <w:pPr>
        <w:pStyle w:val="16"/>
        <w:shd w:val="clear" w:color="auto" w:fill="FFFFFF"/>
        <w:adjustRightInd w:val="0"/>
        <w:snapToGrid w:val="0"/>
        <w:spacing w:before="0" w:beforeAutospacing="0" w:after="0" w:afterAutospacing="0" w:line="360" w:lineRule="auto"/>
        <w:ind w:firstLine="480" w:firstLineChars="200"/>
        <w:jc w:val="both"/>
        <w:rPr>
          <w:rFonts w:eastAsia="宋体"/>
        </w:rPr>
      </w:pPr>
      <w:r>
        <w:rPr>
          <w:rFonts w:eastAsia="宋体"/>
        </w:rPr>
        <w:t>根据我校的本科生培养规定要求，紧密结合区域经济发展需求及行业企业发展需求。本专业人才培养目标制定</w:t>
      </w:r>
      <w:r>
        <w:rPr>
          <w:rFonts w:hint="eastAsia" w:eastAsia="宋体"/>
        </w:rPr>
        <w:t>应</w:t>
      </w:r>
      <w:r>
        <w:rPr>
          <w:rFonts w:eastAsia="宋体"/>
        </w:rPr>
        <w:t>遵循我国《</w:t>
      </w:r>
      <w:r>
        <w:rPr>
          <w:rFonts w:hint="eastAsia" w:eastAsia="宋体"/>
        </w:rPr>
        <w:t>“十四五”大数据产业发展规划</w:t>
      </w:r>
      <w:r>
        <w:rPr>
          <w:rFonts w:eastAsia="宋体"/>
        </w:rPr>
        <w:t>）》和《新一代人工智能发展规划》的顶层设计思想，面对大数据时代下的行业及企业管理领域面临的一些重大基础研究问题：大数据环境中的用户行为规律、大数据环境下的有效治理与商业化管理、面向大数据的快速知识发现方法、大数据环境下的市场营销策略和大数据环境下的商业模式创新等管理决策问题，本专业在课程设置和人才培养上应更加侧重于对信息管理、数据分析以及信息系统分析、设计、实施、管理、评价、商务数据挖掘及机器学习等等方面的人才应用性及创新性能力的培养</w:t>
      </w:r>
      <w:r>
        <w:rPr>
          <w:rFonts w:hint="eastAsia" w:eastAsia="宋体"/>
        </w:rPr>
        <w:t>，其培养</w:t>
      </w:r>
      <w:r>
        <w:rPr>
          <w:rFonts w:eastAsia="宋体"/>
        </w:rPr>
        <w:t>目标主要体现为：</w:t>
      </w:r>
      <w:r>
        <w:rPr>
          <w:rFonts w:hint="eastAsia" w:eastAsia="宋体"/>
        </w:rPr>
        <w:t xml:space="preserve"> </w:t>
      </w:r>
      <w:r>
        <w:rPr>
          <w:rFonts w:eastAsia="宋体"/>
        </w:rPr>
        <w:t xml:space="preserve">   </w:t>
      </w:r>
    </w:p>
    <w:p>
      <w:pPr>
        <w:pStyle w:val="16"/>
        <w:shd w:val="clear" w:color="auto" w:fill="FFFFFF"/>
        <w:adjustRightInd w:val="0"/>
        <w:snapToGrid w:val="0"/>
        <w:spacing w:before="0" w:beforeAutospacing="0" w:after="0" w:afterAutospacing="0" w:line="360" w:lineRule="auto"/>
        <w:ind w:firstLine="480" w:firstLineChars="200"/>
        <w:jc w:val="both"/>
        <w:rPr>
          <w:rFonts w:eastAsia="宋体"/>
        </w:rPr>
      </w:pPr>
      <w:r>
        <w:rPr>
          <w:rFonts w:hint="eastAsia" w:eastAsia="宋体" w:cs="Times New Roman"/>
          <w:bCs/>
        </w:rPr>
        <w:t>信息管理与信息系统专业应秉持“三全育人”的理念和宗旨，培养适应社会主义现代化建设需要，德、智、体、美、劳全面发展，具有人文精神和科学精神，在信息管理与信息系统方面获得系统性训练，专业基础扎实、实践能力强，具备国际视野和创新创业能力，能从事信息系统设计开发、数据分析与决策支持等相关业务，服务于政府机构、企事业单位、经济管理部门、金融证券机构以及学校与科研机构的高素质工程应用型人才。该培养目标具体细化为对学生五个方面的总体要求：</w:t>
      </w:r>
    </w:p>
    <w:p>
      <w:pPr>
        <w:pStyle w:val="16"/>
        <w:shd w:val="clear" w:color="auto" w:fill="FFFFFF"/>
        <w:adjustRightInd w:val="0"/>
        <w:snapToGrid w:val="0"/>
        <w:spacing w:before="0" w:beforeAutospacing="0" w:after="0" w:afterAutospacing="0" w:line="360" w:lineRule="auto"/>
        <w:ind w:firstLine="480" w:firstLineChars="200"/>
        <w:jc w:val="both"/>
        <w:rPr>
          <w:rFonts w:eastAsia="宋体"/>
        </w:rPr>
      </w:pPr>
      <w:r>
        <w:rPr>
          <w:rFonts w:hint="eastAsia" w:eastAsia="宋体" w:cs="Times New Roman"/>
          <w:bCs/>
        </w:rPr>
        <w:t>1、基础知识：掌握高等数理基础、管理学基础以及人文和社会科学基础知识；</w:t>
      </w:r>
    </w:p>
    <w:p>
      <w:pPr>
        <w:pStyle w:val="16"/>
        <w:shd w:val="clear" w:color="auto" w:fill="FFFFFF"/>
        <w:adjustRightInd w:val="0"/>
        <w:snapToGrid w:val="0"/>
        <w:spacing w:before="0" w:beforeAutospacing="0" w:after="0" w:afterAutospacing="0" w:line="360" w:lineRule="auto"/>
        <w:ind w:firstLine="480" w:firstLineChars="200"/>
        <w:jc w:val="both"/>
        <w:rPr>
          <w:rFonts w:eastAsia="宋体"/>
        </w:rPr>
      </w:pPr>
      <w:r>
        <w:rPr>
          <w:rFonts w:hint="eastAsia" w:eastAsia="宋体" w:cs="Times New Roman"/>
          <w:bCs/>
        </w:rPr>
        <w:t>2、专业知识：掌握信息管理与信息系统基础知识，了解信息管理应用领域的专业知识、专业技能；</w:t>
      </w:r>
    </w:p>
    <w:p>
      <w:pPr>
        <w:pStyle w:val="16"/>
        <w:shd w:val="clear" w:color="auto" w:fill="FFFFFF"/>
        <w:adjustRightInd w:val="0"/>
        <w:snapToGrid w:val="0"/>
        <w:spacing w:before="0" w:beforeAutospacing="0" w:after="0" w:afterAutospacing="0" w:line="360" w:lineRule="auto"/>
        <w:ind w:firstLine="480" w:firstLineChars="200"/>
        <w:jc w:val="both"/>
        <w:rPr>
          <w:rFonts w:eastAsia="宋体"/>
        </w:rPr>
      </w:pPr>
      <w:r>
        <w:rPr>
          <w:rFonts w:hint="eastAsia" w:eastAsia="宋体" w:cs="Times New Roman"/>
          <w:bCs/>
        </w:rPr>
        <w:t>3、实践能力：掌握管理信息系统的工具使用，了解大数据计算技术理论、方法和实务、信息技术项目管理，具备具有信息组织、分析研究、传播与开发利用的基本能力；</w:t>
      </w:r>
    </w:p>
    <w:p>
      <w:pPr>
        <w:pStyle w:val="16"/>
        <w:shd w:val="clear" w:color="auto" w:fill="FFFFFF"/>
        <w:adjustRightInd w:val="0"/>
        <w:snapToGrid w:val="0"/>
        <w:spacing w:before="0" w:beforeAutospacing="0" w:after="0" w:afterAutospacing="0" w:line="360" w:lineRule="auto"/>
        <w:ind w:firstLine="480" w:firstLineChars="200"/>
        <w:jc w:val="both"/>
        <w:rPr>
          <w:rFonts w:eastAsia="宋体" w:cs="Times New Roman"/>
          <w:bCs/>
        </w:rPr>
      </w:pPr>
      <w:r>
        <w:rPr>
          <w:rFonts w:hint="eastAsia" w:eastAsia="宋体" w:cs="Times New Roman"/>
          <w:bCs/>
        </w:rPr>
        <w:t>4、 国际视野与创新要求：具备外语阅读与交流能力、团队协作与沟通能力、创新能力和终身学习能力；</w:t>
      </w:r>
    </w:p>
    <w:p>
      <w:pPr>
        <w:pStyle w:val="16"/>
        <w:shd w:val="clear" w:color="auto" w:fill="FFFFFF"/>
        <w:adjustRightInd w:val="0"/>
        <w:snapToGrid w:val="0"/>
        <w:spacing w:before="0" w:beforeAutospacing="0" w:after="0" w:afterAutospacing="0" w:line="360" w:lineRule="auto"/>
        <w:ind w:firstLine="480" w:firstLineChars="200"/>
        <w:jc w:val="both"/>
        <w:rPr>
          <w:rFonts w:eastAsia="宋体" w:cs="Times New Roman"/>
          <w:bCs/>
        </w:rPr>
      </w:pPr>
      <w:r>
        <w:rPr>
          <w:rFonts w:eastAsia="宋体" w:cs="Times New Roman"/>
          <w:bCs/>
        </w:rPr>
        <w:t>5</w:t>
      </w:r>
      <w:r>
        <w:rPr>
          <w:rFonts w:hint="eastAsia" w:eastAsia="宋体" w:cs="Times New Roman"/>
          <w:bCs/>
        </w:rPr>
        <w:t>、素质要求：具有适应社会与行业发展的人文素质、社会公德和知识更新能力。</w:t>
      </w:r>
    </w:p>
    <w:p>
      <w:pPr>
        <w:pStyle w:val="3"/>
        <w:spacing w:after="120" w:line="415" w:lineRule="auto"/>
        <w:jc w:val="left"/>
        <w:rPr>
          <w:rFonts w:ascii="宋体" w:hAnsi="宋体"/>
          <w:sz w:val="28"/>
          <w:szCs w:val="28"/>
        </w:rPr>
      </w:pPr>
      <w:bookmarkStart w:id="14" w:name="_Toc159360759"/>
      <w:r>
        <w:rPr>
          <w:rFonts w:ascii="宋体" w:hAnsi="宋体"/>
          <w:sz w:val="28"/>
          <w:szCs w:val="28"/>
        </w:rPr>
        <w:t>2.</w:t>
      </w:r>
      <w:r>
        <w:rPr>
          <w:rFonts w:hint="eastAsia" w:ascii="宋体" w:hAnsi="宋体"/>
          <w:sz w:val="28"/>
          <w:szCs w:val="28"/>
        </w:rPr>
        <w:t>毕业要求</w:t>
      </w:r>
      <w:bookmarkEnd w:id="14"/>
    </w:p>
    <w:p>
      <w:pPr>
        <w:tabs>
          <w:tab w:val="left" w:pos="1004"/>
        </w:tabs>
        <w:adjustRightInd w:val="0"/>
        <w:snapToGrid w:val="0"/>
        <w:spacing w:line="360" w:lineRule="auto"/>
        <w:ind w:right="397" w:firstLine="482" w:firstLineChars="200"/>
        <w:jc w:val="both"/>
        <w:rPr>
          <w:rFonts w:cstheme="majorBidi"/>
          <w:b/>
          <w:bCs/>
        </w:rPr>
      </w:pPr>
      <w:r>
        <w:rPr>
          <w:rFonts w:hint="eastAsia" w:cstheme="majorBidi"/>
          <w:b/>
          <w:bCs/>
        </w:rPr>
        <w:t>1、毕业要求内容</w:t>
      </w:r>
    </w:p>
    <w:p>
      <w:pPr>
        <w:pStyle w:val="16"/>
        <w:adjustRightInd w:val="0"/>
        <w:snapToGrid w:val="0"/>
        <w:spacing w:before="0" w:beforeAutospacing="0" w:after="0" w:afterAutospacing="0" w:line="360" w:lineRule="auto"/>
        <w:ind w:left="108" w:right="108" w:firstLine="374"/>
        <w:jc w:val="both"/>
        <w:rPr>
          <w:rFonts w:eastAsia="宋体"/>
        </w:rPr>
      </w:pPr>
      <w:r>
        <w:rPr>
          <w:rFonts w:hint="eastAsia" w:eastAsia="宋体"/>
          <w:bCs/>
        </w:rPr>
        <w:t>本专业要求学生具有坚定正确的政治方向、良好的思想品德和健全的人格、具有正确的世界观、人生观、价值观。要求学生学习经济、管理、数量分析方法、信息技术、信息资源管理及信息系统方面的理论和知识，受到系统分析、设计方法以及信息管理方法的基本训练，具备综合运用所学知识分析和解决问题的基本能力，包括：</w:t>
      </w:r>
    </w:p>
    <w:p>
      <w:pPr>
        <w:pStyle w:val="16"/>
        <w:adjustRightInd w:val="0"/>
        <w:snapToGrid w:val="0"/>
        <w:spacing w:before="0" w:beforeAutospacing="0" w:after="0" w:afterAutospacing="0" w:line="360" w:lineRule="auto"/>
        <w:ind w:left="108" w:right="108" w:firstLine="374"/>
        <w:jc w:val="both"/>
        <w:rPr>
          <w:rFonts w:eastAsia="宋体"/>
        </w:rPr>
      </w:pPr>
      <w:r>
        <w:rPr>
          <w:rFonts w:hint="eastAsia" w:eastAsia="宋体"/>
          <w:bCs/>
        </w:rPr>
        <w:t>1)通过课程学习使学生了解我国的基本国情，引导学生践行社会主义核心价值观，培养学生的诚信品格和社会责任感；</w:t>
      </w:r>
    </w:p>
    <w:p>
      <w:pPr>
        <w:pStyle w:val="16"/>
        <w:adjustRightInd w:val="0"/>
        <w:snapToGrid w:val="0"/>
        <w:spacing w:before="0" w:beforeAutospacing="0" w:after="0" w:afterAutospacing="0" w:line="360" w:lineRule="auto"/>
        <w:ind w:left="108" w:right="108" w:firstLine="374"/>
        <w:jc w:val="both"/>
        <w:rPr>
          <w:rFonts w:eastAsia="宋体"/>
        </w:rPr>
      </w:pPr>
      <w:r>
        <w:rPr>
          <w:rFonts w:hint="eastAsia" w:eastAsia="宋体"/>
          <w:bCs/>
        </w:rPr>
        <w:t>2</w:t>
      </w:r>
      <w:r>
        <w:rPr>
          <w:rFonts w:eastAsia="宋体"/>
          <w:bCs/>
        </w:rPr>
        <w:t>)</w:t>
      </w:r>
      <w:r>
        <w:rPr>
          <w:rFonts w:hint="eastAsia" w:eastAsia="宋体"/>
          <w:bCs/>
        </w:rPr>
        <w:t>具有良好的身体素质、政治素养、人文素养、科学素养、法律素养、创新意识和沟通合作能力；</w:t>
      </w:r>
    </w:p>
    <w:p>
      <w:pPr>
        <w:pStyle w:val="16"/>
        <w:adjustRightInd w:val="0"/>
        <w:snapToGrid w:val="0"/>
        <w:spacing w:before="0" w:beforeAutospacing="0" w:after="0" w:afterAutospacing="0" w:line="360" w:lineRule="auto"/>
        <w:ind w:left="108" w:right="108" w:firstLine="374"/>
        <w:jc w:val="both"/>
        <w:rPr>
          <w:rFonts w:eastAsia="宋体"/>
          <w:bCs/>
        </w:rPr>
      </w:pPr>
      <w:r>
        <w:rPr>
          <w:rFonts w:hint="eastAsia" w:eastAsia="宋体"/>
          <w:bCs/>
        </w:rPr>
        <w:t>3)掌握信息管理和信息系统的基本知识与理论，并了解本学科的理论前沿及发展动态；</w:t>
      </w:r>
    </w:p>
    <w:p>
      <w:pPr>
        <w:pStyle w:val="16"/>
        <w:adjustRightInd w:val="0"/>
        <w:snapToGrid w:val="0"/>
        <w:spacing w:before="0" w:beforeAutospacing="0" w:after="0" w:afterAutospacing="0" w:line="360" w:lineRule="auto"/>
        <w:ind w:left="108" w:right="108" w:firstLine="374"/>
        <w:jc w:val="both"/>
        <w:rPr>
          <w:rFonts w:eastAsia="宋体"/>
        </w:rPr>
      </w:pPr>
      <w:r>
        <w:rPr>
          <w:rFonts w:hint="eastAsia" w:eastAsia="宋体"/>
          <w:bCs/>
        </w:rPr>
        <w:t>4</w:t>
      </w:r>
      <w:r>
        <w:rPr>
          <w:rFonts w:eastAsia="宋体"/>
          <w:bCs/>
        </w:rPr>
        <w:t>)</w:t>
      </w:r>
      <w:r>
        <w:rPr>
          <w:rFonts w:hint="eastAsia" w:eastAsia="宋体"/>
          <w:bCs/>
        </w:rPr>
        <w:t>掌握管理信息系统的分析方法、设计方法和实现技术；</w:t>
      </w:r>
    </w:p>
    <w:p>
      <w:pPr>
        <w:pStyle w:val="16"/>
        <w:adjustRightInd w:val="0"/>
        <w:snapToGrid w:val="0"/>
        <w:spacing w:before="0" w:beforeAutospacing="0" w:after="0" w:afterAutospacing="0" w:line="360" w:lineRule="auto"/>
        <w:ind w:left="108" w:right="108" w:firstLine="374"/>
        <w:jc w:val="both"/>
        <w:rPr>
          <w:rFonts w:eastAsia="宋体"/>
          <w:bCs/>
        </w:rPr>
      </w:pPr>
      <w:r>
        <w:rPr>
          <w:rFonts w:hint="eastAsia" w:eastAsia="宋体"/>
          <w:bCs/>
        </w:rPr>
        <w:t>5</w:t>
      </w:r>
      <w:r>
        <w:rPr>
          <w:rFonts w:eastAsia="宋体"/>
          <w:bCs/>
        </w:rPr>
        <w:t>)</w:t>
      </w:r>
      <w:r>
        <w:rPr>
          <w:rFonts w:hint="eastAsia" w:eastAsia="宋体"/>
          <w:bCs/>
        </w:rPr>
        <w:t>掌握现代企业的经营管理、经济预测、决策理论的知识；</w:t>
      </w:r>
    </w:p>
    <w:p>
      <w:pPr>
        <w:pStyle w:val="16"/>
        <w:adjustRightInd w:val="0"/>
        <w:snapToGrid w:val="0"/>
        <w:spacing w:before="0" w:beforeAutospacing="0" w:after="0" w:afterAutospacing="0" w:line="360" w:lineRule="auto"/>
        <w:ind w:left="108" w:right="108" w:firstLine="374"/>
        <w:jc w:val="both"/>
        <w:rPr>
          <w:rFonts w:eastAsia="宋体"/>
          <w:bCs/>
        </w:rPr>
      </w:pPr>
      <w:r>
        <w:rPr>
          <w:rFonts w:hint="eastAsia" w:eastAsia="宋体"/>
          <w:bCs/>
        </w:rPr>
        <w:t>6</w:t>
      </w:r>
      <w:r>
        <w:rPr>
          <w:rFonts w:eastAsia="宋体"/>
          <w:bCs/>
        </w:rPr>
        <w:t>)</w:t>
      </w:r>
      <w:r>
        <w:rPr>
          <w:rFonts w:hint="eastAsia" w:eastAsia="宋体"/>
          <w:bCs/>
        </w:rPr>
        <w:t>掌握大数据计算技术理论、方法和实务，具有商务智能分析与处理能力；</w:t>
      </w:r>
    </w:p>
    <w:p>
      <w:pPr>
        <w:pStyle w:val="16"/>
        <w:adjustRightInd w:val="0"/>
        <w:snapToGrid w:val="0"/>
        <w:spacing w:before="0" w:beforeAutospacing="0" w:after="0" w:afterAutospacing="0" w:line="360" w:lineRule="auto"/>
        <w:ind w:left="108" w:right="108" w:firstLine="374"/>
        <w:jc w:val="both"/>
        <w:rPr>
          <w:rFonts w:eastAsia="宋体"/>
          <w:bCs/>
        </w:rPr>
      </w:pPr>
      <w:r>
        <w:rPr>
          <w:rFonts w:hint="eastAsia" w:eastAsia="宋体"/>
          <w:bCs/>
        </w:rPr>
        <w:t>7</w:t>
      </w:r>
      <w:r>
        <w:rPr>
          <w:rFonts w:eastAsia="宋体"/>
          <w:bCs/>
        </w:rPr>
        <w:t>)</w:t>
      </w:r>
      <w:r>
        <w:rPr>
          <w:rFonts w:hint="eastAsia" w:eastAsia="宋体"/>
          <w:bCs/>
        </w:rPr>
        <w:t>掌握文献检索、资料查询、收集的基本方法，具有一定的科研能力；</w:t>
      </w:r>
    </w:p>
    <w:p>
      <w:pPr>
        <w:pStyle w:val="16"/>
        <w:adjustRightInd w:val="0"/>
        <w:snapToGrid w:val="0"/>
        <w:spacing w:before="0" w:beforeAutospacing="0" w:after="0" w:afterAutospacing="0" w:line="360" w:lineRule="auto"/>
        <w:ind w:left="108" w:right="108" w:firstLine="374"/>
        <w:jc w:val="both"/>
        <w:rPr>
          <w:rFonts w:eastAsia="宋体"/>
          <w:bCs/>
        </w:rPr>
      </w:pPr>
      <w:r>
        <w:rPr>
          <w:rFonts w:hint="eastAsia" w:eastAsia="宋体"/>
          <w:bCs/>
        </w:rPr>
        <w:t>8</w:t>
      </w:r>
      <w:r>
        <w:rPr>
          <w:rFonts w:eastAsia="宋体"/>
          <w:bCs/>
        </w:rPr>
        <w:t>)</w:t>
      </w:r>
      <w:r>
        <w:rPr>
          <w:rFonts w:hint="eastAsia" w:eastAsia="宋体"/>
          <w:bCs/>
        </w:rPr>
        <w:t>能比较顺利地阅读本专业的外文书刊，并具有听、说、写的基础,具有国际视野和国际人文社会理解能力；</w:t>
      </w:r>
    </w:p>
    <w:p>
      <w:pPr>
        <w:pStyle w:val="16"/>
        <w:adjustRightInd w:val="0"/>
        <w:snapToGrid w:val="0"/>
        <w:spacing w:before="0" w:beforeAutospacing="0" w:after="0" w:afterAutospacing="0" w:line="360" w:lineRule="auto"/>
        <w:ind w:left="108" w:right="108" w:firstLine="374"/>
        <w:jc w:val="both"/>
        <w:rPr>
          <w:rFonts w:eastAsia="宋体"/>
          <w:bCs/>
          <w:sz w:val="28"/>
          <w:szCs w:val="28"/>
        </w:rPr>
      </w:pPr>
      <w:r>
        <w:rPr>
          <w:rFonts w:eastAsia="宋体"/>
          <w:bCs/>
        </w:rPr>
        <w:t>9)</w:t>
      </w:r>
      <w:r>
        <w:rPr>
          <w:rFonts w:hint="eastAsia" w:eastAsia="宋体"/>
          <w:bCs/>
        </w:rPr>
        <w:t>具有信息组织、分析研究、传播与开发利用的基本能力和选择与使用恰当的方法、技术和工具解决复杂问题的能力。</w:t>
      </w:r>
    </w:p>
    <w:p>
      <w:pPr>
        <w:tabs>
          <w:tab w:val="left" w:pos="1004"/>
        </w:tabs>
        <w:adjustRightInd w:val="0"/>
        <w:snapToGrid w:val="0"/>
        <w:spacing w:line="360" w:lineRule="auto"/>
        <w:ind w:right="397" w:firstLine="482" w:firstLineChars="200"/>
        <w:rPr>
          <w:rFonts w:cstheme="majorBidi"/>
          <w:b/>
          <w:bCs/>
        </w:rPr>
      </w:pPr>
      <w:r>
        <w:rPr>
          <w:rFonts w:hint="eastAsia" w:cstheme="majorBidi"/>
          <w:b/>
          <w:bCs/>
        </w:rPr>
        <w:t xml:space="preserve">2、毕业要求对培养目标的支撑关系 </w:t>
      </w:r>
    </w:p>
    <w:p>
      <w:pPr>
        <w:adjustRightInd w:val="0"/>
        <w:snapToGrid w:val="0"/>
        <w:spacing w:line="360" w:lineRule="auto"/>
        <w:ind w:firstLine="480" w:firstLineChars="200"/>
        <w:jc w:val="both"/>
        <w:rPr>
          <w:bCs/>
        </w:rPr>
      </w:pPr>
      <w:r>
        <w:rPr>
          <w:rFonts w:hint="eastAsia"/>
          <w:bCs/>
        </w:rPr>
        <w:t>本专业毕业要求与培养目标之间的对应关系如表</w:t>
      </w:r>
      <w:r>
        <w:rPr>
          <w:rFonts w:ascii="Times New Roman" w:hAnsi="Times New Roman" w:cs="Times New Roman"/>
          <w:bCs/>
        </w:rPr>
        <w:t>2</w:t>
      </w:r>
      <w:r>
        <w:rPr>
          <w:rFonts w:hint="eastAsia"/>
          <w:bCs/>
        </w:rPr>
        <w:t>所示，该对应关系表明了毕业生在知识、能力和素质等各项毕业要求是本专业人才培养目标的具体体现，毕业生达到各项毕业要求即可实现既定的人才培养目标。</w:t>
      </w:r>
    </w:p>
    <w:p>
      <w:pPr>
        <w:spacing w:line="360" w:lineRule="auto"/>
        <w:jc w:val="center"/>
        <w:rPr>
          <w:sz w:val="21"/>
          <w:szCs w:val="21"/>
        </w:rPr>
      </w:pPr>
      <w:r>
        <w:rPr>
          <w:rFonts w:hint="eastAsia"/>
          <w:bCs/>
          <w:sz w:val="21"/>
          <w:szCs w:val="21"/>
        </w:rPr>
        <w:t>表</w:t>
      </w:r>
      <w:r>
        <w:rPr>
          <w:rFonts w:ascii="Times New Roman" w:hAnsi="Times New Roman" w:cs="Times New Roman"/>
          <w:bCs/>
          <w:sz w:val="21"/>
          <w:szCs w:val="21"/>
        </w:rPr>
        <w:t xml:space="preserve">2 </w:t>
      </w:r>
      <w:r>
        <w:rPr>
          <w:sz w:val="21"/>
          <w:szCs w:val="21"/>
        </w:rPr>
        <w:t>信息管理与信息系统</w:t>
      </w:r>
      <w:r>
        <w:rPr>
          <w:rFonts w:hint="eastAsia"/>
          <w:sz w:val="21"/>
          <w:szCs w:val="21"/>
        </w:rPr>
        <w:t>专业毕业要求与专业培养目标对照表</w:t>
      </w:r>
    </w:p>
    <w:tbl>
      <w:tblPr>
        <w:tblStyle w:val="17"/>
        <w:tblpPr w:vertAnchor="text" w:tblpXSpec="center" w:tblpY="1"/>
        <w:tblOverlap w:val="never"/>
        <w:tblW w:w="0" w:type="auto"/>
        <w:tblInd w:w="0" w:type="dxa"/>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Layout w:type="fixed"/>
        <w:tblCellMar>
          <w:top w:w="0" w:type="dxa"/>
          <w:left w:w="0" w:type="dxa"/>
          <w:bottom w:w="0" w:type="dxa"/>
          <w:right w:w="0" w:type="dxa"/>
        </w:tblCellMar>
      </w:tblPr>
      <w:tblGrid>
        <w:gridCol w:w="1949"/>
        <w:gridCol w:w="959"/>
        <w:gridCol w:w="1169"/>
        <w:gridCol w:w="2104"/>
        <w:gridCol w:w="1099"/>
        <w:gridCol w:w="983"/>
        <w:gridCol w:w="35"/>
        <w:gridCol w:w="30"/>
      </w:tblGrid>
      <w:tr>
        <w:trPr>
          <w:trHeight w:val="2547" w:hRule="atLeast"/>
        </w:trPr>
        <w:tc>
          <w:tcPr>
            <w:tcW w:w="1949" w:type="dxa"/>
            <w:tcBorders>
              <w:tl2br w:val="single" w:color="auto" w:sz="2" w:space="0"/>
            </w:tcBorders>
          </w:tcPr>
          <w:p>
            <w:pPr>
              <w:spacing w:line="360" w:lineRule="auto"/>
              <w:ind w:right="315"/>
              <w:jc w:val="right"/>
              <w:rPr>
                <w:b/>
                <w:bCs/>
                <w:sz w:val="21"/>
                <w:szCs w:val="21"/>
              </w:rPr>
            </w:pPr>
            <w:r>
              <w:rPr>
                <w:rFonts w:hint="eastAsia"/>
                <w:b/>
                <w:bCs/>
                <w:sz w:val="21"/>
                <w:szCs w:val="21"/>
              </w:rPr>
              <w:t>培养目标</w:t>
            </w:r>
          </w:p>
          <w:p>
            <w:pPr>
              <w:spacing w:line="360" w:lineRule="auto"/>
              <w:rPr>
                <w:b/>
                <w:bCs/>
                <w:sz w:val="21"/>
                <w:szCs w:val="21"/>
              </w:rPr>
            </w:pPr>
          </w:p>
          <w:p>
            <w:pPr>
              <w:spacing w:line="360" w:lineRule="auto"/>
              <w:rPr>
                <w:b/>
                <w:bCs/>
                <w:sz w:val="21"/>
                <w:szCs w:val="21"/>
              </w:rPr>
            </w:pPr>
          </w:p>
          <w:p>
            <w:pPr>
              <w:spacing w:line="360" w:lineRule="auto"/>
              <w:rPr>
                <w:b/>
                <w:bCs/>
                <w:sz w:val="21"/>
                <w:szCs w:val="21"/>
              </w:rPr>
            </w:pPr>
            <w:r>
              <w:rPr>
                <w:rFonts w:hint="eastAsia"/>
                <w:b/>
                <w:bCs/>
                <w:sz w:val="21"/>
                <w:szCs w:val="21"/>
              </w:rPr>
              <w:t>毕业要求</w:t>
            </w:r>
          </w:p>
        </w:tc>
        <w:tc>
          <w:tcPr>
            <w:tcW w:w="959" w:type="dxa"/>
            <w:vAlign w:val="center"/>
          </w:tcPr>
          <w:p>
            <w:pPr>
              <w:pStyle w:val="16"/>
              <w:jc w:val="both"/>
              <w:rPr>
                <w:rFonts w:eastAsia="宋体"/>
                <w:sz w:val="21"/>
                <w:szCs w:val="21"/>
              </w:rPr>
            </w:pPr>
            <w:r>
              <w:rPr>
                <w:rFonts w:hint="eastAsia" w:eastAsia="宋体"/>
                <w:sz w:val="21"/>
                <w:szCs w:val="21"/>
              </w:rPr>
              <w:t>掌握高等数理基础、管理学基础以及人文和社会科学基础知识</w:t>
            </w:r>
          </w:p>
        </w:tc>
        <w:tc>
          <w:tcPr>
            <w:tcW w:w="1169" w:type="dxa"/>
            <w:vAlign w:val="center"/>
          </w:tcPr>
          <w:p>
            <w:pPr>
              <w:pStyle w:val="16"/>
              <w:rPr>
                <w:rFonts w:eastAsia="宋体"/>
                <w:sz w:val="21"/>
                <w:szCs w:val="21"/>
              </w:rPr>
            </w:pPr>
            <w:r>
              <w:rPr>
                <w:rFonts w:hint="eastAsia" w:eastAsia="宋体"/>
                <w:sz w:val="21"/>
                <w:szCs w:val="21"/>
              </w:rPr>
              <w:t>掌握信息管理与信息系统基础知识，了解信息管理应用领域的专业知识、专业技能</w:t>
            </w:r>
          </w:p>
        </w:tc>
        <w:tc>
          <w:tcPr>
            <w:tcW w:w="2104" w:type="dxa"/>
            <w:vAlign w:val="center"/>
          </w:tcPr>
          <w:p>
            <w:pPr>
              <w:pStyle w:val="16"/>
              <w:ind w:left="105" w:right="105"/>
              <w:jc w:val="both"/>
              <w:rPr>
                <w:rFonts w:eastAsia="宋体"/>
                <w:sz w:val="21"/>
                <w:szCs w:val="21"/>
              </w:rPr>
            </w:pPr>
            <w:r>
              <w:rPr>
                <w:rFonts w:hint="eastAsia" w:eastAsia="宋体"/>
                <w:sz w:val="21"/>
                <w:szCs w:val="21"/>
              </w:rPr>
              <w:t>掌握管理信息系统的工具使用，了解大数据计算技术理论、方法和实务、信息技术项目管理，具备具有信息组织、分析研究、传播与开发利用的基本能力</w:t>
            </w:r>
          </w:p>
          <w:p>
            <w:pPr>
              <w:pStyle w:val="16"/>
              <w:ind w:firstLine="375"/>
              <w:rPr>
                <w:rFonts w:eastAsia="宋体"/>
                <w:sz w:val="21"/>
                <w:szCs w:val="21"/>
              </w:rPr>
            </w:pPr>
          </w:p>
        </w:tc>
        <w:tc>
          <w:tcPr>
            <w:tcW w:w="1099" w:type="dxa"/>
            <w:vAlign w:val="center"/>
          </w:tcPr>
          <w:p>
            <w:pPr>
              <w:pStyle w:val="16"/>
              <w:rPr>
                <w:rFonts w:eastAsia="宋体"/>
                <w:sz w:val="21"/>
                <w:szCs w:val="21"/>
              </w:rPr>
            </w:pPr>
            <w:r>
              <w:rPr>
                <w:rFonts w:hint="eastAsia" w:eastAsia="宋体"/>
                <w:sz w:val="21"/>
                <w:szCs w:val="21"/>
              </w:rPr>
              <w:t>具备外语阅读与交流能力、团队协作与沟通能力、创新能力和终身学习能力</w:t>
            </w:r>
          </w:p>
        </w:tc>
        <w:tc>
          <w:tcPr>
            <w:tcW w:w="983" w:type="dxa"/>
            <w:vAlign w:val="center"/>
          </w:tcPr>
          <w:p>
            <w:pPr>
              <w:spacing w:line="360" w:lineRule="auto"/>
              <w:rPr>
                <w:b/>
                <w:bCs/>
                <w:sz w:val="21"/>
                <w:szCs w:val="21"/>
              </w:rPr>
            </w:pPr>
            <w:r>
              <w:rPr>
                <w:rFonts w:hint="eastAsia"/>
                <w:sz w:val="21"/>
                <w:szCs w:val="21"/>
              </w:rPr>
              <w:t>具有适应社会与行业发展的人文素质、社会公德和知识更新能力</w:t>
            </w:r>
          </w:p>
        </w:tc>
        <w:tc>
          <w:tcPr>
            <w:tcW w:w="21" w:type="dxa"/>
          </w:tcPr>
          <w:p>
            <w:pPr>
              <w:spacing w:line="360" w:lineRule="auto"/>
              <w:rPr>
                <w:sz w:val="18"/>
                <w:szCs w:val="18"/>
              </w:rPr>
            </w:pPr>
          </w:p>
        </w:tc>
        <w:tc>
          <w:tcPr>
            <w:tcW w:w="16" w:type="dxa"/>
          </w:tcPr>
          <w:p>
            <w:pPr>
              <w:spacing w:line="360" w:lineRule="auto"/>
              <w:rPr>
                <w:sz w:val="18"/>
                <w:szCs w:val="18"/>
              </w:rPr>
            </w:pPr>
          </w:p>
        </w:tc>
      </w:tr>
      <w:tr>
        <w:tc>
          <w:tcPr>
            <w:tcW w:w="1949" w:type="dxa"/>
          </w:tcPr>
          <w:p>
            <w:pPr>
              <w:pStyle w:val="16"/>
              <w:ind w:left="105" w:right="105"/>
              <w:jc w:val="both"/>
              <w:rPr>
                <w:rFonts w:eastAsia="宋体"/>
                <w:sz w:val="21"/>
                <w:szCs w:val="21"/>
              </w:rPr>
            </w:pPr>
            <w:r>
              <w:rPr>
                <w:rFonts w:hint="eastAsia" w:eastAsia="宋体"/>
                <w:sz w:val="21"/>
                <w:szCs w:val="21"/>
              </w:rPr>
              <w:t>通过课程学习使学生了解我国的基本国情，引导学生践行社会主义核心价值观，培养学生的诚信品格和社会责任感</w:t>
            </w:r>
          </w:p>
        </w:tc>
        <w:tc>
          <w:tcPr>
            <w:tcW w:w="959" w:type="dxa"/>
          </w:tcPr>
          <w:p>
            <w:pPr>
              <w:spacing w:line="360" w:lineRule="auto"/>
              <w:jc w:val="center"/>
              <w:rPr>
                <w:sz w:val="21"/>
                <w:szCs w:val="21"/>
              </w:rPr>
            </w:pPr>
          </w:p>
        </w:tc>
        <w:tc>
          <w:tcPr>
            <w:tcW w:w="1169" w:type="dxa"/>
          </w:tcPr>
          <w:p>
            <w:pPr>
              <w:spacing w:line="360" w:lineRule="auto"/>
              <w:jc w:val="center"/>
              <w:rPr>
                <w:szCs w:val="21"/>
              </w:rPr>
            </w:pPr>
          </w:p>
        </w:tc>
        <w:tc>
          <w:tcPr>
            <w:tcW w:w="2104" w:type="dxa"/>
          </w:tcPr>
          <w:p>
            <w:pPr>
              <w:spacing w:line="360" w:lineRule="auto"/>
              <w:jc w:val="center"/>
              <w:rPr>
                <w:szCs w:val="21"/>
              </w:rPr>
            </w:pPr>
          </w:p>
        </w:tc>
        <w:tc>
          <w:tcPr>
            <w:tcW w:w="1099" w:type="dxa"/>
          </w:tcPr>
          <w:p>
            <w:pPr>
              <w:spacing w:line="360" w:lineRule="auto"/>
              <w:jc w:val="center"/>
              <w:rPr>
                <w:szCs w:val="21"/>
              </w:rPr>
            </w:pPr>
            <w:r>
              <w:rPr>
                <w:rFonts w:hint="eastAsia" w:cs="黑体"/>
              </w:rPr>
              <w:t>√</w:t>
            </w:r>
          </w:p>
        </w:tc>
        <w:tc>
          <w:tcPr>
            <w:tcW w:w="983" w:type="dxa"/>
          </w:tcPr>
          <w:p>
            <w:pPr>
              <w:spacing w:line="360" w:lineRule="auto"/>
              <w:jc w:val="center"/>
              <w:rPr>
                <w:szCs w:val="21"/>
              </w:rPr>
            </w:pPr>
            <w:r>
              <w:rPr>
                <w:rFonts w:hint="eastAsia" w:cs="黑体"/>
              </w:rPr>
              <w:t>√</w:t>
            </w:r>
          </w:p>
        </w:tc>
        <w:tc>
          <w:tcPr>
            <w:tcW w:w="21" w:type="dxa"/>
          </w:tcPr>
          <w:p>
            <w:pPr>
              <w:spacing w:line="360" w:lineRule="auto"/>
              <w:jc w:val="center"/>
              <w:rPr>
                <w:rFonts w:cs="黑体"/>
              </w:rPr>
            </w:pPr>
          </w:p>
        </w:tc>
        <w:tc>
          <w:tcPr>
            <w:tcW w:w="16" w:type="dxa"/>
          </w:tcPr>
          <w:p>
            <w:pPr>
              <w:spacing w:line="360" w:lineRule="auto"/>
              <w:jc w:val="center"/>
              <w:rPr>
                <w:rFonts w:cs="黑体"/>
              </w:rPr>
            </w:pPr>
          </w:p>
        </w:tc>
      </w:tr>
      <w:tr>
        <w:tc>
          <w:tcPr>
            <w:tcW w:w="1949" w:type="dxa"/>
          </w:tcPr>
          <w:p>
            <w:pPr>
              <w:pStyle w:val="16"/>
              <w:rPr>
                <w:rFonts w:eastAsia="宋体"/>
                <w:sz w:val="21"/>
                <w:szCs w:val="21"/>
              </w:rPr>
            </w:pPr>
            <w:r>
              <w:rPr>
                <w:rFonts w:hint="eastAsia" w:eastAsia="宋体"/>
                <w:sz w:val="21"/>
                <w:szCs w:val="21"/>
              </w:rPr>
              <w:t>具有良好的身体素质、政治素养、人文素养、科学素养、法律素养、创新意识和沟通合作能力</w:t>
            </w:r>
          </w:p>
        </w:tc>
        <w:tc>
          <w:tcPr>
            <w:tcW w:w="959" w:type="dxa"/>
          </w:tcPr>
          <w:p>
            <w:pPr>
              <w:spacing w:line="360" w:lineRule="auto"/>
              <w:jc w:val="center"/>
              <w:rPr>
                <w:sz w:val="21"/>
                <w:szCs w:val="21"/>
              </w:rPr>
            </w:pPr>
            <w:r>
              <w:rPr>
                <w:rFonts w:hint="eastAsia" w:cs="黑体"/>
                <w:sz w:val="21"/>
                <w:szCs w:val="21"/>
              </w:rPr>
              <w:t>√</w:t>
            </w:r>
          </w:p>
        </w:tc>
        <w:tc>
          <w:tcPr>
            <w:tcW w:w="1169" w:type="dxa"/>
          </w:tcPr>
          <w:p>
            <w:pPr>
              <w:spacing w:line="360" w:lineRule="auto"/>
              <w:jc w:val="center"/>
              <w:rPr>
                <w:szCs w:val="21"/>
              </w:rPr>
            </w:pPr>
          </w:p>
        </w:tc>
        <w:tc>
          <w:tcPr>
            <w:tcW w:w="2104" w:type="dxa"/>
          </w:tcPr>
          <w:p>
            <w:pPr>
              <w:spacing w:line="360" w:lineRule="auto"/>
              <w:jc w:val="center"/>
              <w:rPr>
                <w:szCs w:val="21"/>
              </w:rPr>
            </w:pPr>
          </w:p>
        </w:tc>
        <w:tc>
          <w:tcPr>
            <w:tcW w:w="1099" w:type="dxa"/>
          </w:tcPr>
          <w:p>
            <w:pPr>
              <w:spacing w:line="360" w:lineRule="auto"/>
              <w:jc w:val="center"/>
              <w:rPr>
                <w:szCs w:val="21"/>
              </w:rPr>
            </w:pPr>
            <w:r>
              <w:rPr>
                <w:rFonts w:hint="eastAsia" w:cs="黑体"/>
              </w:rPr>
              <w:t>√</w:t>
            </w:r>
          </w:p>
        </w:tc>
        <w:tc>
          <w:tcPr>
            <w:tcW w:w="983" w:type="dxa"/>
          </w:tcPr>
          <w:p>
            <w:pPr>
              <w:spacing w:line="360" w:lineRule="auto"/>
              <w:jc w:val="center"/>
              <w:rPr>
                <w:szCs w:val="21"/>
              </w:rPr>
            </w:pPr>
            <w:r>
              <w:rPr>
                <w:rFonts w:hint="eastAsia" w:cs="黑体"/>
              </w:rPr>
              <w:t>√</w:t>
            </w:r>
          </w:p>
        </w:tc>
        <w:tc>
          <w:tcPr>
            <w:tcW w:w="21" w:type="dxa"/>
          </w:tcPr>
          <w:p>
            <w:pPr>
              <w:spacing w:line="360" w:lineRule="auto"/>
              <w:jc w:val="center"/>
              <w:rPr>
                <w:rFonts w:cs="黑体"/>
              </w:rPr>
            </w:pPr>
          </w:p>
        </w:tc>
        <w:tc>
          <w:tcPr>
            <w:tcW w:w="16" w:type="dxa"/>
          </w:tcPr>
          <w:p>
            <w:pPr>
              <w:spacing w:line="360" w:lineRule="auto"/>
              <w:jc w:val="center"/>
              <w:rPr>
                <w:rFonts w:cs="黑体"/>
              </w:rPr>
            </w:pPr>
          </w:p>
        </w:tc>
      </w:tr>
      <w:tr>
        <w:tc>
          <w:tcPr>
            <w:tcW w:w="1949" w:type="dxa"/>
          </w:tcPr>
          <w:p>
            <w:pPr>
              <w:pStyle w:val="16"/>
              <w:ind w:left="105" w:right="105"/>
              <w:jc w:val="both"/>
              <w:rPr>
                <w:rFonts w:eastAsia="宋体"/>
                <w:sz w:val="21"/>
                <w:szCs w:val="21"/>
              </w:rPr>
            </w:pPr>
            <w:r>
              <w:rPr>
                <w:rFonts w:hint="eastAsia" w:eastAsia="宋体"/>
                <w:sz w:val="21"/>
                <w:szCs w:val="21"/>
              </w:rPr>
              <w:t>掌握信息管理和信息系统的基本知识与理论，并了解本学科的理论前沿及发展动态</w:t>
            </w:r>
          </w:p>
        </w:tc>
        <w:tc>
          <w:tcPr>
            <w:tcW w:w="959" w:type="dxa"/>
          </w:tcPr>
          <w:p>
            <w:pPr>
              <w:spacing w:line="360" w:lineRule="auto"/>
              <w:jc w:val="center"/>
              <w:rPr>
                <w:sz w:val="21"/>
                <w:szCs w:val="21"/>
              </w:rPr>
            </w:pPr>
            <w:r>
              <w:rPr>
                <w:rFonts w:hint="eastAsia" w:cs="黑体"/>
                <w:sz w:val="21"/>
                <w:szCs w:val="21"/>
              </w:rPr>
              <w:t>√</w:t>
            </w:r>
          </w:p>
        </w:tc>
        <w:tc>
          <w:tcPr>
            <w:tcW w:w="1169" w:type="dxa"/>
          </w:tcPr>
          <w:p>
            <w:pPr>
              <w:spacing w:line="360" w:lineRule="auto"/>
              <w:jc w:val="center"/>
              <w:rPr>
                <w:szCs w:val="21"/>
              </w:rPr>
            </w:pPr>
            <w:r>
              <w:rPr>
                <w:rFonts w:hint="eastAsia" w:cs="黑体"/>
              </w:rPr>
              <w:t>√</w:t>
            </w:r>
          </w:p>
        </w:tc>
        <w:tc>
          <w:tcPr>
            <w:tcW w:w="2104" w:type="dxa"/>
          </w:tcPr>
          <w:p>
            <w:pPr>
              <w:spacing w:line="360" w:lineRule="auto"/>
              <w:jc w:val="center"/>
              <w:rPr>
                <w:szCs w:val="21"/>
              </w:rPr>
            </w:pPr>
            <w:r>
              <w:rPr>
                <w:rFonts w:hint="eastAsia" w:cs="黑体"/>
              </w:rPr>
              <w:t>√</w:t>
            </w:r>
          </w:p>
        </w:tc>
        <w:tc>
          <w:tcPr>
            <w:tcW w:w="1099" w:type="dxa"/>
          </w:tcPr>
          <w:p>
            <w:pPr>
              <w:spacing w:line="360" w:lineRule="auto"/>
              <w:jc w:val="center"/>
              <w:rPr>
                <w:szCs w:val="21"/>
              </w:rPr>
            </w:pPr>
          </w:p>
        </w:tc>
        <w:tc>
          <w:tcPr>
            <w:tcW w:w="983" w:type="dxa"/>
          </w:tcPr>
          <w:p>
            <w:pPr>
              <w:spacing w:line="360" w:lineRule="auto"/>
              <w:jc w:val="center"/>
              <w:rPr>
                <w:szCs w:val="21"/>
              </w:rPr>
            </w:pPr>
          </w:p>
        </w:tc>
        <w:tc>
          <w:tcPr>
            <w:tcW w:w="21" w:type="dxa"/>
          </w:tcPr>
          <w:p>
            <w:pPr>
              <w:spacing w:line="360" w:lineRule="auto"/>
              <w:jc w:val="center"/>
              <w:rPr>
                <w:szCs w:val="21"/>
              </w:rPr>
            </w:pPr>
          </w:p>
        </w:tc>
        <w:tc>
          <w:tcPr>
            <w:tcW w:w="16" w:type="dxa"/>
          </w:tcPr>
          <w:p>
            <w:pPr>
              <w:spacing w:line="360" w:lineRule="auto"/>
              <w:jc w:val="center"/>
              <w:rPr>
                <w:szCs w:val="21"/>
              </w:rPr>
            </w:pPr>
          </w:p>
        </w:tc>
      </w:tr>
      <w:tr>
        <w:tc>
          <w:tcPr>
            <w:tcW w:w="1949" w:type="dxa"/>
          </w:tcPr>
          <w:p>
            <w:pPr>
              <w:pStyle w:val="16"/>
              <w:rPr>
                <w:rFonts w:eastAsia="宋体"/>
                <w:sz w:val="21"/>
                <w:szCs w:val="21"/>
              </w:rPr>
            </w:pPr>
            <w:r>
              <w:rPr>
                <w:rFonts w:hint="eastAsia" w:eastAsia="宋体"/>
                <w:sz w:val="21"/>
                <w:szCs w:val="21"/>
              </w:rPr>
              <w:t>掌握现代企业的经营管理、经济预测、决策理论的知识</w:t>
            </w:r>
          </w:p>
        </w:tc>
        <w:tc>
          <w:tcPr>
            <w:tcW w:w="959" w:type="dxa"/>
          </w:tcPr>
          <w:p>
            <w:pPr>
              <w:spacing w:line="360" w:lineRule="auto"/>
              <w:jc w:val="center"/>
              <w:rPr>
                <w:sz w:val="21"/>
                <w:szCs w:val="21"/>
              </w:rPr>
            </w:pPr>
          </w:p>
        </w:tc>
        <w:tc>
          <w:tcPr>
            <w:tcW w:w="1169" w:type="dxa"/>
          </w:tcPr>
          <w:p>
            <w:pPr>
              <w:spacing w:line="360" w:lineRule="auto"/>
              <w:jc w:val="center"/>
              <w:rPr>
                <w:szCs w:val="21"/>
              </w:rPr>
            </w:pPr>
            <w:r>
              <w:rPr>
                <w:rFonts w:hint="eastAsia" w:cs="黑体"/>
              </w:rPr>
              <w:t>√</w:t>
            </w:r>
          </w:p>
        </w:tc>
        <w:tc>
          <w:tcPr>
            <w:tcW w:w="2104" w:type="dxa"/>
          </w:tcPr>
          <w:p>
            <w:pPr>
              <w:spacing w:line="360" w:lineRule="auto"/>
              <w:jc w:val="center"/>
              <w:rPr>
                <w:szCs w:val="21"/>
              </w:rPr>
            </w:pPr>
            <w:r>
              <w:rPr>
                <w:rFonts w:hint="eastAsia" w:cs="黑体"/>
              </w:rPr>
              <w:t>√</w:t>
            </w:r>
          </w:p>
        </w:tc>
        <w:tc>
          <w:tcPr>
            <w:tcW w:w="1099" w:type="dxa"/>
          </w:tcPr>
          <w:p>
            <w:pPr>
              <w:spacing w:line="360" w:lineRule="auto"/>
              <w:jc w:val="center"/>
              <w:rPr>
                <w:szCs w:val="21"/>
              </w:rPr>
            </w:pPr>
          </w:p>
        </w:tc>
        <w:tc>
          <w:tcPr>
            <w:tcW w:w="983" w:type="dxa"/>
          </w:tcPr>
          <w:p>
            <w:pPr>
              <w:spacing w:line="360" w:lineRule="auto"/>
              <w:jc w:val="center"/>
              <w:rPr>
                <w:szCs w:val="21"/>
              </w:rPr>
            </w:pPr>
          </w:p>
        </w:tc>
        <w:tc>
          <w:tcPr>
            <w:tcW w:w="21" w:type="dxa"/>
          </w:tcPr>
          <w:p>
            <w:pPr>
              <w:spacing w:line="360" w:lineRule="auto"/>
              <w:jc w:val="center"/>
              <w:rPr>
                <w:szCs w:val="21"/>
              </w:rPr>
            </w:pPr>
          </w:p>
        </w:tc>
        <w:tc>
          <w:tcPr>
            <w:tcW w:w="16" w:type="dxa"/>
          </w:tcPr>
          <w:p>
            <w:pPr>
              <w:spacing w:line="360" w:lineRule="auto"/>
              <w:jc w:val="center"/>
              <w:rPr>
                <w:szCs w:val="21"/>
              </w:rPr>
            </w:pPr>
          </w:p>
        </w:tc>
      </w:tr>
      <w:tr>
        <w:trPr>
          <w:trHeight w:val="1371" w:hRule="atLeast"/>
        </w:trPr>
        <w:tc>
          <w:tcPr>
            <w:tcW w:w="1949" w:type="dxa"/>
          </w:tcPr>
          <w:p>
            <w:pPr>
              <w:pStyle w:val="16"/>
              <w:rPr>
                <w:rFonts w:eastAsia="宋体"/>
                <w:sz w:val="21"/>
                <w:szCs w:val="21"/>
              </w:rPr>
            </w:pPr>
            <w:r>
              <w:rPr>
                <w:rFonts w:hint="eastAsia" w:eastAsia="宋体"/>
                <w:sz w:val="21"/>
                <w:szCs w:val="21"/>
              </w:rPr>
              <w:t>掌握大数据计算技术理论、方法和实务，具有商务智能分析与处理能力</w:t>
            </w:r>
          </w:p>
        </w:tc>
        <w:tc>
          <w:tcPr>
            <w:tcW w:w="959" w:type="dxa"/>
          </w:tcPr>
          <w:p>
            <w:pPr>
              <w:spacing w:line="360" w:lineRule="auto"/>
              <w:jc w:val="center"/>
              <w:rPr>
                <w:sz w:val="21"/>
                <w:szCs w:val="21"/>
              </w:rPr>
            </w:pPr>
          </w:p>
        </w:tc>
        <w:tc>
          <w:tcPr>
            <w:tcW w:w="1169" w:type="dxa"/>
          </w:tcPr>
          <w:p>
            <w:pPr>
              <w:spacing w:line="360" w:lineRule="auto"/>
              <w:jc w:val="center"/>
              <w:rPr>
                <w:szCs w:val="21"/>
              </w:rPr>
            </w:pPr>
            <w:r>
              <w:rPr>
                <w:rFonts w:hint="eastAsia" w:cs="黑体"/>
              </w:rPr>
              <w:t>√</w:t>
            </w:r>
          </w:p>
        </w:tc>
        <w:tc>
          <w:tcPr>
            <w:tcW w:w="2104" w:type="dxa"/>
          </w:tcPr>
          <w:p>
            <w:pPr>
              <w:spacing w:line="360" w:lineRule="auto"/>
              <w:jc w:val="center"/>
              <w:rPr>
                <w:szCs w:val="21"/>
              </w:rPr>
            </w:pPr>
            <w:r>
              <w:rPr>
                <w:rFonts w:hint="eastAsia" w:cs="黑体"/>
              </w:rPr>
              <w:t>√</w:t>
            </w:r>
          </w:p>
        </w:tc>
        <w:tc>
          <w:tcPr>
            <w:tcW w:w="1099" w:type="dxa"/>
          </w:tcPr>
          <w:p>
            <w:pPr>
              <w:spacing w:line="360" w:lineRule="auto"/>
              <w:jc w:val="center"/>
              <w:rPr>
                <w:szCs w:val="21"/>
              </w:rPr>
            </w:pPr>
          </w:p>
        </w:tc>
        <w:tc>
          <w:tcPr>
            <w:tcW w:w="983" w:type="dxa"/>
          </w:tcPr>
          <w:p>
            <w:pPr>
              <w:spacing w:line="360" w:lineRule="auto"/>
              <w:jc w:val="center"/>
              <w:rPr>
                <w:szCs w:val="21"/>
              </w:rPr>
            </w:pPr>
          </w:p>
        </w:tc>
        <w:tc>
          <w:tcPr>
            <w:tcW w:w="21" w:type="dxa"/>
          </w:tcPr>
          <w:p>
            <w:pPr>
              <w:spacing w:line="360" w:lineRule="auto"/>
              <w:jc w:val="center"/>
              <w:rPr>
                <w:szCs w:val="21"/>
              </w:rPr>
            </w:pPr>
          </w:p>
        </w:tc>
        <w:tc>
          <w:tcPr>
            <w:tcW w:w="16" w:type="dxa"/>
          </w:tcPr>
          <w:p>
            <w:pPr>
              <w:spacing w:line="360" w:lineRule="auto"/>
              <w:jc w:val="center"/>
              <w:rPr>
                <w:szCs w:val="21"/>
              </w:rPr>
            </w:pPr>
          </w:p>
        </w:tc>
      </w:tr>
      <w:tr>
        <w:tc>
          <w:tcPr>
            <w:tcW w:w="1949" w:type="dxa"/>
          </w:tcPr>
          <w:p>
            <w:pPr>
              <w:pStyle w:val="16"/>
              <w:rPr>
                <w:rFonts w:eastAsia="宋体"/>
                <w:sz w:val="21"/>
                <w:szCs w:val="21"/>
              </w:rPr>
            </w:pPr>
            <w:r>
              <w:rPr>
                <w:rFonts w:hint="eastAsia" w:eastAsia="宋体"/>
                <w:sz w:val="21"/>
                <w:szCs w:val="21"/>
              </w:rPr>
              <w:t>掌握文献检索、资料查询、收集的基本方法，具有一定的科研能力</w:t>
            </w:r>
          </w:p>
        </w:tc>
        <w:tc>
          <w:tcPr>
            <w:tcW w:w="959" w:type="dxa"/>
          </w:tcPr>
          <w:p>
            <w:pPr>
              <w:spacing w:line="360" w:lineRule="auto"/>
              <w:jc w:val="center"/>
              <w:rPr>
                <w:sz w:val="21"/>
                <w:szCs w:val="21"/>
              </w:rPr>
            </w:pPr>
          </w:p>
        </w:tc>
        <w:tc>
          <w:tcPr>
            <w:tcW w:w="1169" w:type="dxa"/>
          </w:tcPr>
          <w:p>
            <w:pPr>
              <w:spacing w:line="360" w:lineRule="auto"/>
              <w:jc w:val="center"/>
              <w:rPr>
                <w:szCs w:val="21"/>
              </w:rPr>
            </w:pPr>
            <w:r>
              <w:rPr>
                <w:rFonts w:hint="eastAsia" w:cs="黑体"/>
              </w:rPr>
              <w:t>√</w:t>
            </w:r>
          </w:p>
        </w:tc>
        <w:tc>
          <w:tcPr>
            <w:tcW w:w="2104" w:type="dxa"/>
          </w:tcPr>
          <w:p>
            <w:pPr>
              <w:spacing w:line="360" w:lineRule="auto"/>
              <w:jc w:val="center"/>
              <w:rPr>
                <w:szCs w:val="21"/>
              </w:rPr>
            </w:pPr>
          </w:p>
        </w:tc>
        <w:tc>
          <w:tcPr>
            <w:tcW w:w="1099" w:type="dxa"/>
          </w:tcPr>
          <w:p>
            <w:pPr>
              <w:spacing w:line="360" w:lineRule="auto"/>
              <w:jc w:val="center"/>
              <w:rPr>
                <w:szCs w:val="21"/>
              </w:rPr>
            </w:pPr>
            <w:r>
              <w:rPr>
                <w:rFonts w:hint="eastAsia" w:cs="黑体"/>
              </w:rPr>
              <w:t>√</w:t>
            </w:r>
          </w:p>
        </w:tc>
        <w:tc>
          <w:tcPr>
            <w:tcW w:w="983" w:type="dxa"/>
          </w:tcPr>
          <w:p>
            <w:pPr>
              <w:spacing w:line="360" w:lineRule="auto"/>
              <w:jc w:val="center"/>
              <w:rPr>
                <w:szCs w:val="21"/>
              </w:rPr>
            </w:pPr>
          </w:p>
        </w:tc>
        <w:tc>
          <w:tcPr>
            <w:tcW w:w="21" w:type="dxa"/>
          </w:tcPr>
          <w:p>
            <w:pPr>
              <w:spacing w:line="360" w:lineRule="auto"/>
              <w:jc w:val="center"/>
              <w:rPr>
                <w:szCs w:val="21"/>
              </w:rPr>
            </w:pPr>
          </w:p>
        </w:tc>
        <w:tc>
          <w:tcPr>
            <w:tcW w:w="16" w:type="dxa"/>
          </w:tcPr>
          <w:p>
            <w:pPr>
              <w:spacing w:line="360" w:lineRule="auto"/>
              <w:jc w:val="center"/>
              <w:rPr>
                <w:szCs w:val="21"/>
              </w:rPr>
            </w:pPr>
          </w:p>
        </w:tc>
      </w:tr>
      <w:tr>
        <w:tc>
          <w:tcPr>
            <w:tcW w:w="1949" w:type="dxa"/>
          </w:tcPr>
          <w:p>
            <w:pPr>
              <w:pStyle w:val="16"/>
              <w:rPr>
                <w:rFonts w:eastAsia="宋体"/>
                <w:sz w:val="21"/>
                <w:szCs w:val="21"/>
              </w:rPr>
            </w:pPr>
            <w:r>
              <w:rPr>
                <w:rFonts w:hint="eastAsia" w:eastAsia="宋体"/>
                <w:sz w:val="21"/>
                <w:szCs w:val="21"/>
              </w:rPr>
              <w:t>能比较顺利地阅读本专业的外文书刊，并具有听、说、写的基础</w:t>
            </w:r>
          </w:p>
        </w:tc>
        <w:tc>
          <w:tcPr>
            <w:tcW w:w="959" w:type="dxa"/>
          </w:tcPr>
          <w:p>
            <w:pPr>
              <w:spacing w:line="360" w:lineRule="auto"/>
              <w:jc w:val="center"/>
              <w:rPr>
                <w:sz w:val="21"/>
                <w:szCs w:val="21"/>
              </w:rPr>
            </w:pPr>
          </w:p>
        </w:tc>
        <w:tc>
          <w:tcPr>
            <w:tcW w:w="1169" w:type="dxa"/>
          </w:tcPr>
          <w:p>
            <w:pPr>
              <w:spacing w:line="360" w:lineRule="auto"/>
              <w:jc w:val="center"/>
              <w:rPr>
                <w:szCs w:val="21"/>
              </w:rPr>
            </w:pPr>
          </w:p>
        </w:tc>
        <w:tc>
          <w:tcPr>
            <w:tcW w:w="2104" w:type="dxa"/>
          </w:tcPr>
          <w:p>
            <w:pPr>
              <w:spacing w:line="360" w:lineRule="auto"/>
              <w:jc w:val="center"/>
              <w:rPr>
                <w:szCs w:val="21"/>
              </w:rPr>
            </w:pPr>
            <w:r>
              <w:rPr>
                <w:rFonts w:hint="eastAsia" w:cs="黑体"/>
              </w:rPr>
              <w:t>√</w:t>
            </w:r>
          </w:p>
        </w:tc>
        <w:tc>
          <w:tcPr>
            <w:tcW w:w="1099" w:type="dxa"/>
          </w:tcPr>
          <w:p>
            <w:pPr>
              <w:spacing w:line="360" w:lineRule="auto"/>
              <w:jc w:val="center"/>
              <w:rPr>
                <w:szCs w:val="21"/>
              </w:rPr>
            </w:pPr>
            <w:r>
              <w:rPr>
                <w:rFonts w:hint="eastAsia" w:cs="黑体"/>
              </w:rPr>
              <w:t>√</w:t>
            </w:r>
          </w:p>
        </w:tc>
        <w:tc>
          <w:tcPr>
            <w:tcW w:w="983" w:type="dxa"/>
          </w:tcPr>
          <w:p>
            <w:pPr>
              <w:spacing w:line="360" w:lineRule="auto"/>
              <w:jc w:val="center"/>
              <w:rPr>
                <w:szCs w:val="21"/>
              </w:rPr>
            </w:pPr>
          </w:p>
        </w:tc>
        <w:tc>
          <w:tcPr>
            <w:tcW w:w="21" w:type="dxa"/>
          </w:tcPr>
          <w:p>
            <w:pPr>
              <w:spacing w:line="360" w:lineRule="auto"/>
              <w:jc w:val="center"/>
              <w:rPr>
                <w:szCs w:val="21"/>
              </w:rPr>
            </w:pPr>
          </w:p>
        </w:tc>
        <w:tc>
          <w:tcPr>
            <w:tcW w:w="16" w:type="dxa"/>
          </w:tcPr>
          <w:p>
            <w:pPr>
              <w:spacing w:line="360" w:lineRule="auto"/>
              <w:jc w:val="center"/>
              <w:rPr>
                <w:szCs w:val="21"/>
              </w:rPr>
            </w:pPr>
          </w:p>
        </w:tc>
      </w:tr>
      <w:tr>
        <w:tc>
          <w:tcPr>
            <w:tcW w:w="1949" w:type="dxa"/>
          </w:tcPr>
          <w:p>
            <w:pPr>
              <w:pStyle w:val="16"/>
              <w:rPr>
                <w:rFonts w:eastAsia="宋体"/>
                <w:sz w:val="21"/>
                <w:szCs w:val="21"/>
              </w:rPr>
            </w:pPr>
            <w:r>
              <w:rPr>
                <w:rFonts w:hint="eastAsia" w:eastAsia="宋体"/>
                <w:sz w:val="21"/>
                <w:szCs w:val="21"/>
              </w:rPr>
              <w:t>具有信息组织、分析研究、传播与开发利用的基本能力</w:t>
            </w:r>
          </w:p>
        </w:tc>
        <w:tc>
          <w:tcPr>
            <w:tcW w:w="959" w:type="dxa"/>
          </w:tcPr>
          <w:p>
            <w:pPr>
              <w:spacing w:line="360" w:lineRule="auto"/>
              <w:jc w:val="center"/>
              <w:rPr>
                <w:sz w:val="21"/>
                <w:szCs w:val="21"/>
              </w:rPr>
            </w:pPr>
          </w:p>
        </w:tc>
        <w:tc>
          <w:tcPr>
            <w:tcW w:w="1169" w:type="dxa"/>
          </w:tcPr>
          <w:p>
            <w:pPr>
              <w:spacing w:line="360" w:lineRule="auto"/>
              <w:jc w:val="center"/>
              <w:rPr>
                <w:szCs w:val="21"/>
              </w:rPr>
            </w:pPr>
            <w:r>
              <w:rPr>
                <w:rFonts w:hint="eastAsia" w:cs="黑体"/>
              </w:rPr>
              <w:t>√</w:t>
            </w:r>
          </w:p>
        </w:tc>
        <w:tc>
          <w:tcPr>
            <w:tcW w:w="2104" w:type="dxa"/>
          </w:tcPr>
          <w:p>
            <w:pPr>
              <w:spacing w:line="360" w:lineRule="auto"/>
              <w:jc w:val="center"/>
              <w:rPr>
                <w:szCs w:val="21"/>
              </w:rPr>
            </w:pPr>
            <w:r>
              <w:rPr>
                <w:rFonts w:hint="eastAsia" w:cs="黑体"/>
              </w:rPr>
              <w:t>√</w:t>
            </w:r>
          </w:p>
        </w:tc>
        <w:tc>
          <w:tcPr>
            <w:tcW w:w="1099" w:type="dxa"/>
          </w:tcPr>
          <w:p>
            <w:pPr>
              <w:spacing w:line="360" w:lineRule="auto"/>
              <w:jc w:val="center"/>
              <w:rPr>
                <w:szCs w:val="21"/>
              </w:rPr>
            </w:pPr>
          </w:p>
        </w:tc>
        <w:tc>
          <w:tcPr>
            <w:tcW w:w="983" w:type="dxa"/>
          </w:tcPr>
          <w:p>
            <w:pPr>
              <w:spacing w:line="360" w:lineRule="auto"/>
              <w:jc w:val="center"/>
              <w:rPr>
                <w:szCs w:val="21"/>
              </w:rPr>
            </w:pPr>
          </w:p>
        </w:tc>
        <w:tc>
          <w:tcPr>
            <w:tcW w:w="21" w:type="dxa"/>
          </w:tcPr>
          <w:p>
            <w:pPr>
              <w:spacing w:line="360" w:lineRule="auto"/>
              <w:jc w:val="center"/>
              <w:rPr>
                <w:szCs w:val="21"/>
              </w:rPr>
            </w:pPr>
          </w:p>
        </w:tc>
        <w:tc>
          <w:tcPr>
            <w:tcW w:w="16" w:type="dxa"/>
          </w:tcPr>
          <w:p>
            <w:pPr>
              <w:spacing w:line="360" w:lineRule="auto"/>
              <w:jc w:val="center"/>
              <w:rPr>
                <w:szCs w:val="21"/>
              </w:rPr>
            </w:pPr>
          </w:p>
        </w:tc>
      </w:tr>
    </w:tbl>
    <w:p>
      <w:pPr>
        <w:tabs>
          <w:tab w:val="left" w:pos="1004"/>
        </w:tabs>
        <w:ind w:right="397" w:firstLine="420" w:firstLineChars="200"/>
        <w:rPr>
          <w:rFonts w:ascii="仿宋" w:hAnsi="仿宋" w:eastAsia="仿宋" w:cstheme="minorBidi"/>
          <w:kern w:val="2"/>
        </w:rPr>
      </w:pPr>
      <w:r>
        <w:rPr>
          <w:rFonts w:hint="eastAsia" w:cs="黑体"/>
          <w:sz w:val="21"/>
          <w:szCs w:val="21"/>
        </w:rPr>
        <w:t>说明：⒈　请在相应的格子里打“√”。　⒉　每个目标要求至少对应一项毕业要求。　⒊　每项毕业要求至少对应一项目标。</w:t>
      </w:r>
    </w:p>
    <w:p>
      <w:pPr>
        <w:pStyle w:val="3"/>
        <w:spacing w:after="120" w:line="415" w:lineRule="auto"/>
        <w:jc w:val="left"/>
        <w:rPr>
          <w:rFonts w:ascii="宋体" w:hAnsi="宋体"/>
          <w:sz w:val="28"/>
          <w:szCs w:val="28"/>
        </w:rPr>
      </w:pPr>
      <w:bookmarkStart w:id="15" w:name="_Toc159360760"/>
      <w:r>
        <w:rPr>
          <w:rFonts w:ascii="宋体" w:hAnsi="宋体"/>
          <w:sz w:val="28"/>
          <w:szCs w:val="28"/>
        </w:rPr>
        <w:t>3.</w:t>
      </w:r>
      <w:r>
        <w:rPr>
          <w:rFonts w:hint="eastAsia" w:ascii="宋体" w:hAnsi="宋体"/>
          <w:sz w:val="28"/>
          <w:szCs w:val="28"/>
        </w:rPr>
        <w:t>培养情况</w:t>
      </w:r>
      <w:bookmarkEnd w:id="15"/>
      <w:r>
        <w:rPr>
          <w:rFonts w:ascii="宋体" w:hAnsi="宋体"/>
          <w:sz w:val="28"/>
          <w:szCs w:val="28"/>
        </w:rPr>
        <w:t xml:space="preserve"> </w:t>
      </w:r>
    </w:p>
    <w:p>
      <w:pPr>
        <w:pStyle w:val="4"/>
        <w:rPr>
          <w:color w:val="000000" w:themeColor="text1"/>
          <w14:textFill>
            <w14:solidFill>
              <w14:schemeClr w14:val="tx1"/>
            </w14:solidFill>
          </w14:textFill>
        </w:rPr>
      </w:pPr>
      <w:bookmarkStart w:id="16" w:name="_Toc154735768"/>
      <w:bookmarkStart w:id="17" w:name="_Toc159360761"/>
      <w:r>
        <w:rPr>
          <w:rFonts w:hint="eastAsia" w:ascii="宋体" w:hAnsi="宋体" w:eastAsia="宋体"/>
          <w:bCs w:val="0"/>
          <w:sz w:val="24"/>
          <w:szCs w:val="24"/>
        </w:rPr>
        <w:t>3</w:t>
      </w:r>
      <w:r>
        <w:rPr>
          <w:rFonts w:ascii="宋体" w:hAnsi="宋体" w:eastAsia="宋体"/>
          <w:bCs w:val="0"/>
          <w:sz w:val="24"/>
          <w:szCs w:val="24"/>
        </w:rPr>
        <w:t>.1</w:t>
      </w:r>
      <w:r>
        <w:rPr>
          <w:rFonts w:hint="eastAsia" w:ascii="宋体" w:hAnsi="宋体" w:eastAsia="宋体"/>
          <w:bCs w:val="0"/>
          <w:sz w:val="24"/>
          <w:szCs w:val="24"/>
        </w:rPr>
        <w:t>专业建设情况</w:t>
      </w:r>
      <w:bookmarkEnd w:id="16"/>
      <w:bookmarkEnd w:id="17"/>
    </w:p>
    <w:p>
      <w:pPr>
        <w:spacing w:line="360" w:lineRule="auto"/>
        <w:ind w:firstLine="468"/>
        <w:jc w:val="both"/>
        <w:rPr>
          <w:color w:val="000000" w:themeColor="text1"/>
          <w14:textFill>
            <w14:solidFill>
              <w14:schemeClr w14:val="tx1"/>
            </w14:solidFill>
          </w14:textFill>
        </w:rPr>
      </w:pPr>
      <w:r>
        <w:rPr>
          <w:color w:val="000000" w:themeColor="text1"/>
          <w14:textFill>
            <w14:solidFill>
              <w14:schemeClr w14:val="tx1"/>
            </w14:solidFill>
          </w14:textFill>
        </w:rPr>
        <w:t>本专业教师本学年共开设课程门数为50门，其中开设全英语课程有3门。专业的每一名教师每学期都承担1-2门课程的教学工作，高级职称教师均担任了专业课或者专业基础课的授课任务，每门专业课程均设置</w:t>
      </w:r>
      <w:r>
        <w:rPr>
          <w:rFonts w:hint="eastAsia"/>
          <w:color w:val="000000" w:themeColor="text1"/>
          <w14:textFill>
            <w14:solidFill>
              <w14:schemeClr w14:val="tx1"/>
            </w14:solidFill>
          </w14:textFill>
        </w:rPr>
        <w:t>A、B</w:t>
      </w:r>
      <w:r>
        <w:rPr>
          <w:color w:val="000000" w:themeColor="text1"/>
          <w14:textFill>
            <w14:solidFill>
              <w14:schemeClr w14:val="tx1"/>
            </w14:solidFill>
          </w14:textFill>
        </w:rPr>
        <w:t>角教师，专业核心课程均建有2-5人课程组，5名教师具有行业背景，结合行业实践参与指导毕业论文和开设讲座。</w:t>
      </w:r>
    </w:p>
    <w:p>
      <w:pPr>
        <w:spacing w:line="360" w:lineRule="auto"/>
        <w:ind w:firstLine="468"/>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2023</w:t>
      </w:r>
      <w:r>
        <w:rPr>
          <w:color w:val="000000" w:themeColor="text1"/>
          <w14:textFill>
            <w14:solidFill>
              <w14:schemeClr w14:val="tx1"/>
            </w14:solidFill>
          </w14:textFill>
        </w:rPr>
        <w:t>年度，获批教学建设和教改项目4项，其中</w:t>
      </w:r>
      <w:r>
        <w:rPr>
          <w:rFonts w:hint="eastAsia"/>
          <w:color w:val="000000" w:themeColor="text1"/>
          <w14:textFill>
            <w14:solidFill>
              <w14:schemeClr w14:val="tx1"/>
            </w14:solidFill>
          </w14:textFill>
        </w:rPr>
        <w:t>上海重点课程1</w:t>
      </w:r>
      <w:r>
        <w:rPr>
          <w:color w:val="000000" w:themeColor="text1"/>
          <w14:textFill>
            <w14:solidFill>
              <w14:schemeClr w14:val="tx1"/>
            </w14:solidFill>
          </w14:textFill>
        </w:rPr>
        <w:t>项，校级建设项目</w:t>
      </w:r>
      <w:r>
        <w:rPr>
          <w:rFonts w:hint="eastAsia"/>
          <w:color w:val="000000" w:themeColor="text1"/>
          <w14:textFill>
            <w14:solidFill>
              <w14:schemeClr w14:val="tx1"/>
            </w14:solidFill>
          </w14:textFill>
        </w:rPr>
        <w:t>3项，校级一流课程3门；</w:t>
      </w:r>
      <w:r>
        <w:rPr>
          <w:color w:val="000000" w:themeColor="text1"/>
          <w14:textFill>
            <w14:solidFill>
              <w14:schemeClr w14:val="tx1"/>
            </w14:solidFill>
          </w14:textFill>
        </w:rPr>
        <w:t>发表教研论文4篇</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出版教材1本；</w:t>
      </w:r>
      <w:r>
        <w:rPr>
          <w:rFonts w:hint="eastAsia"/>
          <w:color w:val="000000" w:themeColor="text1"/>
          <w14:textFill>
            <w14:solidFill>
              <w14:schemeClr w14:val="tx1"/>
            </w14:solidFill>
          </w14:textFill>
        </w:rPr>
        <w:t>获批上海市巾帼文明岗荣誉称号</w:t>
      </w:r>
      <w:r>
        <w:rPr>
          <w:color w:val="000000" w:themeColor="text1"/>
          <w14:textFill>
            <w14:solidFill>
              <w14:schemeClr w14:val="tx1"/>
            </w14:solidFill>
          </w14:textFill>
        </w:rPr>
        <w:t>。</w:t>
      </w:r>
    </w:p>
    <w:p>
      <w:pPr>
        <w:pStyle w:val="4"/>
        <w:rPr>
          <w:rFonts w:ascii="宋体" w:hAnsi="宋体" w:eastAsia="宋体"/>
          <w:bCs w:val="0"/>
          <w:sz w:val="24"/>
          <w:szCs w:val="24"/>
        </w:rPr>
      </w:pPr>
      <w:bookmarkStart w:id="18" w:name="_Toc154735769"/>
      <w:bookmarkStart w:id="19" w:name="_Toc159360762"/>
      <w:r>
        <w:rPr>
          <w:rFonts w:ascii="宋体" w:hAnsi="宋体" w:eastAsia="宋体"/>
          <w:bCs w:val="0"/>
          <w:sz w:val="24"/>
          <w:szCs w:val="24"/>
        </w:rPr>
        <w:t>3.2专业教学计划</w:t>
      </w:r>
      <w:bookmarkEnd w:id="18"/>
      <w:bookmarkEnd w:id="19"/>
    </w:p>
    <w:p>
      <w:pPr>
        <w:pStyle w:val="5"/>
        <w:rPr>
          <w:rFonts w:ascii="宋体" w:hAnsi="宋体" w:eastAsia="宋体"/>
          <w:b w:val="0"/>
          <w:bCs w:val="0"/>
          <w:kern w:val="2"/>
          <w:sz w:val="24"/>
          <w:szCs w:val="24"/>
        </w:rPr>
      </w:pPr>
      <w:r>
        <w:rPr>
          <w:rFonts w:ascii="宋体" w:hAnsi="宋体" w:eastAsia="宋体"/>
          <w:b w:val="0"/>
          <w:bCs w:val="0"/>
          <w:kern w:val="2"/>
          <w:sz w:val="24"/>
          <w:szCs w:val="24"/>
        </w:rPr>
        <w:t>3.2.1专业教学计划情况</w:t>
      </w:r>
    </w:p>
    <w:p>
      <w:pPr>
        <w:spacing w:line="360" w:lineRule="auto"/>
        <w:ind w:firstLine="480" w:firstLineChars="200"/>
        <w:jc w:val="both"/>
        <w:rPr>
          <w:rFonts w:ascii="Times New Roman" w:hAnsi="Times New Roman" w:cs="Times New Roman"/>
          <w:szCs w:val="28"/>
        </w:rPr>
      </w:pPr>
      <w:r>
        <w:rPr>
          <w:rFonts w:ascii="Times New Roman" w:hAnsi="Times New Roman" w:cs="Times New Roman"/>
          <w:szCs w:val="28"/>
        </w:rPr>
        <w:t>专业教学计划项目学时共3552个，其中理论教学学时1932个，占比54.39%，实验教学学时1620个，占比45.61%；专业教学计划项目学分共159分，</w:t>
      </w:r>
      <w:r>
        <w:rPr>
          <w:rFonts w:hint="eastAsia" w:ascii="Times New Roman" w:hAnsi="Times New Roman" w:cs="Times New Roman"/>
          <w:szCs w:val="28"/>
        </w:rPr>
        <w:t>具体如</w:t>
      </w:r>
      <w:r>
        <w:rPr>
          <w:rFonts w:ascii="Times New Roman" w:hAnsi="Times New Roman" w:cs="Times New Roman"/>
          <w:szCs w:val="28"/>
        </w:rPr>
        <w:t>表</w:t>
      </w:r>
      <w:r>
        <w:rPr>
          <w:rFonts w:hint="eastAsia" w:ascii="Times New Roman" w:hAnsi="Times New Roman" w:cs="Times New Roman"/>
          <w:szCs w:val="28"/>
        </w:rPr>
        <w:t>3所示</w:t>
      </w:r>
      <w:r>
        <w:rPr>
          <w:rFonts w:ascii="Times New Roman" w:hAnsi="Times New Roman" w:cs="Times New Roman"/>
          <w:szCs w:val="28"/>
        </w:rPr>
        <w:t>。</w:t>
      </w:r>
    </w:p>
    <w:p>
      <w:pPr>
        <w:jc w:val="center"/>
      </w:pPr>
      <w:r>
        <w:rPr>
          <w:rFonts w:ascii="Times New Roman" w:hAnsi="Times New Roman" w:cs="Times New Roman"/>
          <w:sz w:val="21"/>
          <w:szCs w:val="21"/>
        </w:rPr>
        <w:t>表</w:t>
      </w:r>
      <w:r>
        <w:rPr>
          <w:rFonts w:hint="eastAsia" w:ascii="Times New Roman" w:hAnsi="Times New Roman" w:cs="Times New Roman"/>
          <w:sz w:val="21"/>
          <w:szCs w:val="21"/>
        </w:rPr>
        <w:t>3</w:t>
      </w:r>
      <w:r>
        <w:rPr>
          <w:rFonts w:ascii="Times New Roman" w:hAnsi="Times New Roman" w:cs="Times New Roman"/>
          <w:sz w:val="21"/>
          <w:szCs w:val="21"/>
        </w:rPr>
        <w:t xml:space="preserve"> </w:t>
      </w:r>
      <w:r>
        <w:rPr>
          <w:sz w:val="21"/>
          <w:szCs w:val="21"/>
        </w:rPr>
        <w:t>信息管理与信息系统</w:t>
      </w:r>
      <w:r>
        <w:rPr>
          <w:rFonts w:hint="eastAsia"/>
          <w:sz w:val="21"/>
          <w:szCs w:val="21"/>
        </w:rPr>
        <w:t>专业</w:t>
      </w:r>
      <w:r>
        <w:rPr>
          <w:rFonts w:hint="eastAsia" w:ascii="Times New Roman" w:hAnsi="Times New Roman" w:cs="Times New Roman"/>
          <w:sz w:val="21"/>
          <w:szCs w:val="21"/>
        </w:rPr>
        <w:t>教学计划</w:t>
      </w:r>
    </w:p>
    <w:tbl>
      <w:tblPr>
        <w:tblStyle w:val="17"/>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519"/>
        <w:gridCol w:w="787"/>
        <w:gridCol w:w="2302"/>
        <w:gridCol w:w="813"/>
        <w:gridCol w:w="1896"/>
      </w:tblGrid>
      <w:tr>
        <w:trPr>
          <w:trHeight w:val="340" w:hRule="atLeast"/>
        </w:trPr>
        <w:tc>
          <w:tcPr>
            <w:tcW w:w="2638" w:type="dxa"/>
            <w:vMerge w:val="restart"/>
            <w:tcBorders>
              <w:top w:val="single" w:color="000000" w:sz="4" w:space="0"/>
              <w:left w:val="single" w:color="000000" w:sz="4" w:space="0"/>
              <w:bottom w:val="single" w:color="000000" w:sz="4" w:space="0"/>
              <w:right w:val="single" w:color="000000" w:sz="4" w:space="0"/>
            </w:tcBorders>
            <w:vAlign w:val="center"/>
          </w:tcPr>
          <w:p>
            <w:pPr>
              <w:pStyle w:val="28"/>
              <w:spacing w:before="111" w:beforeAutospacing="0" w:after="0" w:afterAutospacing="0"/>
              <w:jc w:val="center"/>
            </w:pPr>
            <w:r>
              <w:rPr>
                <w:rFonts w:hint="eastAsia"/>
                <w:sz w:val="21"/>
                <w:szCs w:val="22"/>
              </w:rPr>
              <w:t>项目</w:t>
            </w:r>
          </w:p>
        </w:tc>
        <w:tc>
          <w:tcPr>
            <w:tcW w:w="3233" w:type="dxa"/>
            <w:gridSpan w:val="2"/>
            <w:tcBorders>
              <w:top w:val="single" w:color="000000" w:sz="4" w:space="0"/>
              <w:left w:val="single" w:color="000000" w:sz="4" w:space="0"/>
              <w:bottom w:val="single" w:color="000000" w:sz="4" w:space="0"/>
              <w:right w:val="single" w:color="000000" w:sz="4" w:space="0"/>
            </w:tcBorders>
            <w:vAlign w:val="center"/>
          </w:tcPr>
          <w:p>
            <w:pPr>
              <w:pStyle w:val="28"/>
              <w:spacing w:before="0" w:beforeAutospacing="0" w:after="0" w:afterAutospacing="0"/>
              <w:jc w:val="center"/>
            </w:pPr>
            <w:r>
              <w:rPr>
                <w:rFonts w:hint="eastAsia"/>
                <w:sz w:val="21"/>
                <w:szCs w:val="22"/>
              </w:rPr>
              <w:t>学时</w:t>
            </w:r>
          </w:p>
        </w:tc>
        <w:tc>
          <w:tcPr>
            <w:tcW w:w="2835" w:type="dxa"/>
            <w:gridSpan w:val="2"/>
            <w:tcBorders>
              <w:top w:val="single" w:color="000000" w:sz="4" w:space="0"/>
              <w:left w:val="single" w:color="000000" w:sz="4" w:space="0"/>
              <w:bottom w:val="single" w:color="000000" w:sz="4" w:space="0"/>
              <w:right w:val="single" w:color="000000" w:sz="4" w:space="0"/>
            </w:tcBorders>
            <w:vAlign w:val="center"/>
          </w:tcPr>
          <w:p>
            <w:pPr>
              <w:pStyle w:val="28"/>
              <w:spacing w:before="0" w:beforeAutospacing="0" w:after="0" w:afterAutospacing="0"/>
              <w:jc w:val="center"/>
            </w:pPr>
            <w:r>
              <w:rPr>
                <w:rFonts w:hint="eastAsia"/>
                <w:sz w:val="21"/>
                <w:szCs w:val="22"/>
              </w:rPr>
              <w:t>学分</w:t>
            </w:r>
          </w:p>
        </w:tc>
      </w:tr>
      <w:tr>
        <w:trPr>
          <w:trHeight w:val="340" w:hRule="atLeast"/>
        </w:trPr>
        <w:tc>
          <w:tcPr>
            <w:tcW w:w="2638" w:type="dxa"/>
            <w:vMerge w:val="continue"/>
            <w:tcBorders>
              <w:top w:val="single" w:color="000000" w:sz="4" w:space="0"/>
              <w:left w:val="single" w:color="000000" w:sz="4" w:space="0"/>
              <w:bottom w:val="single" w:color="000000" w:sz="4" w:space="0"/>
              <w:right w:val="single" w:color="000000" w:sz="4" w:space="0"/>
            </w:tcBorders>
            <w:vAlign w:val="center"/>
          </w:tcPr>
          <w:p>
            <w:pPr>
              <w:jc w:val="center"/>
            </w:pPr>
          </w:p>
        </w:tc>
        <w:tc>
          <w:tcPr>
            <w:tcW w:w="823" w:type="dxa"/>
            <w:tcBorders>
              <w:top w:val="single" w:color="000000" w:sz="4" w:space="0"/>
              <w:left w:val="single" w:color="000000" w:sz="4" w:space="0"/>
              <w:bottom w:val="single" w:color="000000" w:sz="4" w:space="0"/>
              <w:right w:val="single" w:color="000000" w:sz="4" w:space="0"/>
            </w:tcBorders>
            <w:vAlign w:val="center"/>
          </w:tcPr>
          <w:p>
            <w:pPr>
              <w:pStyle w:val="28"/>
              <w:spacing w:before="0" w:beforeAutospacing="0" w:after="0" w:afterAutospacing="0"/>
              <w:jc w:val="center"/>
            </w:pPr>
            <w:r>
              <w:rPr>
                <w:rFonts w:hint="eastAsia"/>
                <w:sz w:val="21"/>
                <w:szCs w:val="22"/>
              </w:rPr>
              <w:t>数量</w:t>
            </w:r>
          </w:p>
        </w:tc>
        <w:tc>
          <w:tcPr>
            <w:tcW w:w="2410" w:type="dxa"/>
            <w:tcBorders>
              <w:top w:val="single" w:color="000000" w:sz="4" w:space="0"/>
              <w:left w:val="single" w:color="000000" w:sz="4" w:space="0"/>
              <w:bottom w:val="single" w:color="000000" w:sz="4" w:space="0"/>
              <w:right w:val="single" w:color="000000" w:sz="4" w:space="0"/>
            </w:tcBorders>
            <w:vAlign w:val="center"/>
          </w:tcPr>
          <w:p>
            <w:pPr>
              <w:pStyle w:val="28"/>
              <w:spacing w:before="0" w:beforeAutospacing="0" w:after="0" w:afterAutospacing="0"/>
              <w:jc w:val="center"/>
            </w:pPr>
            <w:r>
              <w:rPr>
                <w:rFonts w:hint="eastAsia"/>
                <w:sz w:val="21"/>
                <w:szCs w:val="22"/>
              </w:rPr>
              <w:t>占总学时比例（</w:t>
            </w:r>
            <w:r>
              <w:rPr>
                <w:rFonts w:ascii="Times New Roman" w:hAnsi="Noto Sans Mono CJK JP Regular" w:eastAsia="Times New Roman" w:cs="Noto Sans Mono CJK JP Regular"/>
                <w:b/>
                <w:sz w:val="21"/>
                <w:szCs w:val="22"/>
              </w:rPr>
              <w:t>%</w:t>
            </w:r>
            <w:r>
              <w:rPr>
                <w:rFonts w:hint="eastAsia"/>
                <w:sz w:val="21"/>
                <w:szCs w:val="22"/>
              </w:rPr>
              <w:t>）</w:t>
            </w:r>
          </w:p>
        </w:tc>
        <w:tc>
          <w:tcPr>
            <w:tcW w:w="850" w:type="dxa"/>
            <w:tcBorders>
              <w:top w:val="single" w:color="000000" w:sz="4" w:space="0"/>
              <w:left w:val="single" w:color="000000" w:sz="4" w:space="0"/>
              <w:bottom w:val="single" w:color="000000" w:sz="4" w:space="0"/>
              <w:right w:val="single" w:color="000000" w:sz="4" w:space="0"/>
            </w:tcBorders>
            <w:vAlign w:val="center"/>
          </w:tcPr>
          <w:p>
            <w:pPr>
              <w:pStyle w:val="28"/>
              <w:jc w:val="center"/>
            </w:pPr>
            <w:r>
              <w:rPr>
                <w:rFonts w:hint="eastAsia"/>
                <w:sz w:val="21"/>
                <w:szCs w:val="22"/>
              </w:rPr>
              <w:t>数量</w:t>
            </w:r>
          </w:p>
        </w:tc>
        <w:tc>
          <w:tcPr>
            <w:tcW w:w="1985" w:type="dxa"/>
            <w:tcBorders>
              <w:top w:val="single" w:color="000000" w:sz="4" w:space="0"/>
              <w:left w:val="single" w:color="000000" w:sz="4" w:space="0"/>
              <w:bottom w:val="single" w:color="000000" w:sz="4" w:space="0"/>
              <w:right w:val="single" w:color="000000" w:sz="4" w:space="0"/>
            </w:tcBorders>
            <w:vAlign w:val="center"/>
          </w:tcPr>
          <w:p>
            <w:pPr>
              <w:pStyle w:val="28"/>
              <w:spacing w:before="0" w:beforeAutospacing="0" w:after="0" w:afterAutospacing="0"/>
              <w:jc w:val="center"/>
            </w:pPr>
            <w:r>
              <w:rPr>
                <w:rFonts w:hint="eastAsia"/>
                <w:sz w:val="21"/>
                <w:szCs w:val="22"/>
              </w:rPr>
              <w:t>占总学分比例（</w:t>
            </w:r>
            <w:r>
              <w:rPr>
                <w:rFonts w:ascii="Times New Roman" w:hAnsi="Noto Sans Mono CJK JP Regular" w:eastAsia="Times New Roman" w:cs="Noto Sans Mono CJK JP Regular"/>
                <w:b/>
                <w:sz w:val="21"/>
                <w:szCs w:val="22"/>
              </w:rPr>
              <w:t>%</w:t>
            </w:r>
            <w:r>
              <w:rPr>
                <w:rFonts w:hint="eastAsia"/>
                <w:sz w:val="21"/>
                <w:szCs w:val="22"/>
              </w:rPr>
              <w:t>）</w:t>
            </w:r>
          </w:p>
        </w:tc>
      </w:tr>
      <w:tr>
        <w:trPr>
          <w:trHeight w:val="338" w:hRule="atLeast"/>
        </w:trPr>
        <w:tc>
          <w:tcPr>
            <w:tcW w:w="2638" w:type="dxa"/>
            <w:tcBorders>
              <w:top w:val="single" w:color="000000" w:sz="4" w:space="0"/>
              <w:left w:val="single" w:color="000000" w:sz="4" w:space="0"/>
              <w:bottom w:val="single" w:color="000000" w:sz="4" w:space="0"/>
              <w:right w:val="single" w:color="000000" w:sz="4" w:space="0"/>
            </w:tcBorders>
            <w:vAlign w:val="center"/>
          </w:tcPr>
          <w:p>
            <w:pPr>
              <w:pStyle w:val="28"/>
              <w:jc w:val="center"/>
            </w:pPr>
            <w:bookmarkStart w:id="20" w:name="OLE_LINK10"/>
            <w:r>
              <w:rPr>
                <w:rFonts w:hint="eastAsia"/>
                <w:sz w:val="21"/>
                <w:szCs w:val="22"/>
              </w:rPr>
              <w:t>理论教学</w:t>
            </w:r>
            <w:bookmarkEnd w:id="20"/>
          </w:p>
        </w:tc>
        <w:tc>
          <w:tcPr>
            <w:tcW w:w="823" w:type="dxa"/>
            <w:tcBorders>
              <w:top w:val="single" w:color="000000" w:sz="4" w:space="0"/>
              <w:left w:val="single" w:color="000000" w:sz="4" w:space="0"/>
              <w:bottom w:val="single" w:color="000000" w:sz="4" w:space="0"/>
              <w:right w:val="single" w:color="000000" w:sz="4" w:space="0"/>
            </w:tcBorders>
            <w:vAlign w:val="center"/>
          </w:tcPr>
          <w:p>
            <w:pPr>
              <w:pStyle w:val="28"/>
              <w:jc w:val="center"/>
            </w:pPr>
            <w:r>
              <w:rPr>
                <w:rFonts w:ascii="Times New Roman" w:hAnsi="Noto Sans Mono CJK JP Regular" w:cs="Noto Sans Mono CJK JP Regular"/>
                <w:sz w:val="20"/>
                <w:szCs w:val="22"/>
              </w:rPr>
              <w:t>1932</w:t>
            </w:r>
            <w:bookmarkStart w:id="21" w:name="OLE_LINK8"/>
            <w:bookmarkEnd w:id="21"/>
          </w:p>
        </w:tc>
        <w:tc>
          <w:tcPr>
            <w:tcW w:w="2410" w:type="dxa"/>
            <w:tcBorders>
              <w:top w:val="single" w:color="000000" w:sz="4" w:space="0"/>
              <w:left w:val="single" w:color="000000" w:sz="4" w:space="0"/>
              <w:bottom w:val="single" w:color="000000" w:sz="4" w:space="0"/>
              <w:right w:val="single" w:color="000000" w:sz="4" w:space="0"/>
            </w:tcBorders>
            <w:vAlign w:val="center"/>
          </w:tcPr>
          <w:p>
            <w:pPr>
              <w:pStyle w:val="28"/>
              <w:jc w:val="center"/>
            </w:pPr>
            <w:r>
              <w:rPr>
                <w:rFonts w:ascii="Times New Roman" w:hAnsi="Noto Sans Mono CJK JP Regular" w:cs="Noto Sans Mono CJK JP Regular"/>
                <w:sz w:val="20"/>
                <w:szCs w:val="22"/>
              </w:rPr>
              <w:t>54.39</w:t>
            </w:r>
          </w:p>
        </w:tc>
        <w:tc>
          <w:tcPr>
            <w:tcW w:w="850" w:type="dxa"/>
            <w:tcBorders>
              <w:top w:val="single" w:color="000000" w:sz="4" w:space="0"/>
              <w:left w:val="single" w:color="000000" w:sz="4" w:space="0"/>
              <w:bottom w:val="single" w:color="000000" w:sz="4" w:space="0"/>
              <w:right w:val="single" w:color="000000" w:sz="4" w:space="0"/>
            </w:tcBorders>
            <w:vAlign w:val="center"/>
          </w:tcPr>
          <w:p>
            <w:pPr>
              <w:pStyle w:val="28"/>
              <w:jc w:val="center"/>
            </w:pPr>
            <w:r>
              <w:rPr>
                <w:rFonts w:ascii="Times New Roman" w:hAnsi="Noto Sans Mono CJK JP Regular" w:cs="Noto Sans Mono CJK JP Regular"/>
                <w:sz w:val="20"/>
                <w:szCs w:val="22"/>
              </w:rPr>
              <w:t>111.75</w:t>
            </w:r>
          </w:p>
        </w:tc>
        <w:tc>
          <w:tcPr>
            <w:tcW w:w="1985" w:type="dxa"/>
            <w:tcBorders>
              <w:top w:val="single" w:color="000000" w:sz="4" w:space="0"/>
              <w:left w:val="single" w:color="000000" w:sz="4" w:space="0"/>
              <w:bottom w:val="single" w:color="000000" w:sz="4" w:space="0"/>
              <w:right w:val="single" w:color="000000" w:sz="4" w:space="0"/>
            </w:tcBorders>
            <w:vAlign w:val="center"/>
          </w:tcPr>
          <w:p>
            <w:pPr>
              <w:pStyle w:val="28"/>
              <w:jc w:val="center"/>
            </w:pPr>
            <w:r>
              <w:rPr>
                <w:rFonts w:ascii="Times New Roman" w:hAnsi="Noto Sans Mono CJK JP Regular" w:cs="Noto Sans Mono CJK JP Regular"/>
                <w:sz w:val="20"/>
                <w:szCs w:val="22"/>
              </w:rPr>
              <w:t>70.28</w:t>
            </w:r>
          </w:p>
        </w:tc>
      </w:tr>
      <w:tr>
        <w:trPr>
          <w:trHeight w:val="340" w:hRule="atLeast"/>
        </w:trPr>
        <w:tc>
          <w:tcPr>
            <w:tcW w:w="2638" w:type="dxa"/>
            <w:tcBorders>
              <w:top w:val="single" w:color="000000" w:sz="4" w:space="0"/>
              <w:left w:val="single" w:color="000000" w:sz="4" w:space="0"/>
              <w:bottom w:val="single" w:color="000000" w:sz="4" w:space="0"/>
              <w:right w:val="single" w:color="000000" w:sz="4" w:space="0"/>
            </w:tcBorders>
            <w:vAlign w:val="center"/>
          </w:tcPr>
          <w:p>
            <w:pPr>
              <w:pStyle w:val="28"/>
              <w:jc w:val="center"/>
            </w:pPr>
            <w:r>
              <w:rPr>
                <w:rFonts w:hint="eastAsia"/>
                <w:sz w:val="21"/>
                <w:szCs w:val="22"/>
              </w:rPr>
              <w:t>实验教学</w:t>
            </w:r>
          </w:p>
        </w:tc>
        <w:tc>
          <w:tcPr>
            <w:tcW w:w="823" w:type="dxa"/>
            <w:tcBorders>
              <w:top w:val="single" w:color="000000" w:sz="4" w:space="0"/>
              <w:left w:val="single" w:color="000000" w:sz="4" w:space="0"/>
              <w:bottom w:val="single" w:color="000000" w:sz="4" w:space="0"/>
              <w:right w:val="single" w:color="000000" w:sz="4" w:space="0"/>
            </w:tcBorders>
            <w:vAlign w:val="center"/>
          </w:tcPr>
          <w:p>
            <w:pPr>
              <w:pStyle w:val="28"/>
              <w:jc w:val="center"/>
            </w:pPr>
            <w:r>
              <w:rPr>
                <w:rFonts w:ascii="Times New Roman" w:hAnsi="Noto Sans Mono CJK JP Regular" w:cs="Noto Sans Mono CJK JP Regular"/>
                <w:sz w:val="20"/>
                <w:szCs w:val="22"/>
              </w:rPr>
              <w:t>1620</w:t>
            </w:r>
            <w:bookmarkStart w:id="22" w:name="OLE_LINK9"/>
            <w:bookmarkEnd w:id="22"/>
          </w:p>
        </w:tc>
        <w:tc>
          <w:tcPr>
            <w:tcW w:w="2410" w:type="dxa"/>
            <w:tcBorders>
              <w:top w:val="single" w:color="000000" w:sz="4" w:space="0"/>
              <w:left w:val="single" w:color="000000" w:sz="4" w:space="0"/>
              <w:bottom w:val="single" w:color="000000" w:sz="4" w:space="0"/>
              <w:right w:val="single" w:color="000000" w:sz="4" w:space="0"/>
            </w:tcBorders>
            <w:vAlign w:val="center"/>
          </w:tcPr>
          <w:p>
            <w:pPr>
              <w:pStyle w:val="28"/>
              <w:jc w:val="center"/>
            </w:pPr>
            <w:r>
              <w:rPr>
                <w:rFonts w:ascii="Times New Roman" w:hAnsi="Noto Sans Mono CJK JP Regular" w:cs="Noto Sans Mono CJK JP Regular"/>
                <w:sz w:val="20"/>
                <w:szCs w:val="22"/>
              </w:rPr>
              <w:t>45.61</w:t>
            </w:r>
          </w:p>
        </w:tc>
        <w:tc>
          <w:tcPr>
            <w:tcW w:w="850" w:type="dxa"/>
            <w:tcBorders>
              <w:top w:val="single" w:color="000000" w:sz="4" w:space="0"/>
              <w:left w:val="single" w:color="000000" w:sz="4" w:space="0"/>
              <w:bottom w:val="single" w:color="000000" w:sz="4" w:space="0"/>
              <w:right w:val="single" w:color="000000" w:sz="4" w:space="0"/>
            </w:tcBorders>
            <w:vAlign w:val="center"/>
          </w:tcPr>
          <w:p>
            <w:pPr>
              <w:pStyle w:val="28"/>
              <w:jc w:val="center"/>
            </w:pPr>
            <w:r>
              <w:rPr>
                <w:rFonts w:ascii="Times New Roman" w:hAnsi="Noto Sans Mono CJK JP Regular" w:cs="Noto Sans Mono CJK JP Regular"/>
                <w:sz w:val="20"/>
                <w:szCs w:val="22"/>
              </w:rPr>
              <w:t>11.25</w:t>
            </w:r>
            <w:bookmarkStart w:id="23" w:name="OLE_LINK11"/>
            <w:bookmarkEnd w:id="23"/>
          </w:p>
        </w:tc>
        <w:tc>
          <w:tcPr>
            <w:tcW w:w="1985" w:type="dxa"/>
            <w:tcBorders>
              <w:top w:val="single" w:color="000000" w:sz="4" w:space="0"/>
              <w:left w:val="single" w:color="000000" w:sz="4" w:space="0"/>
              <w:bottom w:val="single" w:color="000000" w:sz="4" w:space="0"/>
              <w:right w:val="single" w:color="000000" w:sz="4" w:space="0"/>
            </w:tcBorders>
            <w:vAlign w:val="center"/>
          </w:tcPr>
          <w:p>
            <w:pPr>
              <w:pStyle w:val="28"/>
              <w:jc w:val="center"/>
            </w:pPr>
            <w:r>
              <w:rPr>
                <w:rFonts w:ascii="Times New Roman" w:hAnsi="Noto Sans Mono CJK JP Regular" w:cs="Noto Sans Mono CJK JP Regular"/>
                <w:sz w:val="20"/>
                <w:szCs w:val="22"/>
              </w:rPr>
              <w:t>7.08</w:t>
            </w:r>
          </w:p>
        </w:tc>
      </w:tr>
      <w:tr>
        <w:trPr>
          <w:trHeight w:val="340" w:hRule="atLeast"/>
        </w:trPr>
        <w:tc>
          <w:tcPr>
            <w:tcW w:w="2638" w:type="dxa"/>
            <w:tcBorders>
              <w:top w:val="single" w:color="000000" w:sz="4" w:space="0"/>
              <w:left w:val="single" w:color="000000" w:sz="4" w:space="0"/>
              <w:bottom w:val="single" w:color="000000" w:sz="4" w:space="0"/>
              <w:right w:val="single" w:color="000000" w:sz="4" w:space="0"/>
            </w:tcBorders>
            <w:vAlign w:val="center"/>
          </w:tcPr>
          <w:p>
            <w:pPr>
              <w:pStyle w:val="28"/>
              <w:jc w:val="center"/>
            </w:pPr>
            <w:r>
              <w:rPr>
                <w:rFonts w:hint="eastAsia"/>
                <w:sz w:val="21"/>
                <w:szCs w:val="22"/>
              </w:rPr>
              <w:t>集中性实践教学环节</w:t>
            </w:r>
          </w:p>
        </w:tc>
        <w:tc>
          <w:tcPr>
            <w:tcW w:w="823" w:type="dxa"/>
            <w:tcBorders>
              <w:top w:val="single" w:color="000000" w:sz="4" w:space="0"/>
              <w:left w:val="single" w:color="000000" w:sz="4" w:space="0"/>
              <w:bottom w:val="single" w:color="000000" w:sz="4" w:space="0"/>
              <w:right w:val="single" w:color="000000" w:sz="4" w:space="0"/>
            </w:tcBorders>
            <w:vAlign w:val="center"/>
          </w:tcPr>
          <w:p>
            <w:pPr>
              <w:pStyle w:val="28"/>
              <w:spacing w:before="51" w:beforeAutospacing="0" w:after="0" w:afterAutospacing="0"/>
              <w:jc w:val="center"/>
            </w:pPr>
            <w:r>
              <w:rPr>
                <w:rFonts w:ascii="Times New Roman" w:hAnsi="Noto Sans Mono CJK JP Regular" w:cs="Noto Sans Mono CJK JP Regular"/>
                <w:b/>
                <w:sz w:val="21"/>
                <w:szCs w:val="22"/>
              </w:rPr>
              <w:t>/</w:t>
            </w:r>
          </w:p>
        </w:tc>
        <w:tc>
          <w:tcPr>
            <w:tcW w:w="2410" w:type="dxa"/>
            <w:tcBorders>
              <w:top w:val="single" w:color="000000" w:sz="4" w:space="0"/>
              <w:left w:val="single" w:color="000000" w:sz="4" w:space="0"/>
              <w:bottom w:val="single" w:color="000000" w:sz="4" w:space="0"/>
              <w:right w:val="single" w:color="000000" w:sz="4" w:space="0"/>
            </w:tcBorders>
            <w:vAlign w:val="center"/>
          </w:tcPr>
          <w:p>
            <w:pPr>
              <w:pStyle w:val="28"/>
              <w:spacing w:before="51" w:beforeAutospacing="0" w:after="0" w:afterAutospacing="0"/>
              <w:jc w:val="center"/>
            </w:pPr>
            <w:r>
              <w:rPr>
                <w:rFonts w:ascii="Times New Roman" w:hAnsi="Noto Sans Mono CJK JP Regular" w:cs="Noto Sans Mono CJK JP Regular"/>
                <w:b/>
                <w:sz w:val="21"/>
                <w:szCs w:val="22"/>
              </w:rPr>
              <w:t>/</w:t>
            </w:r>
          </w:p>
        </w:tc>
        <w:tc>
          <w:tcPr>
            <w:tcW w:w="850" w:type="dxa"/>
            <w:tcBorders>
              <w:top w:val="single" w:color="000000" w:sz="4" w:space="0"/>
              <w:left w:val="single" w:color="000000" w:sz="4" w:space="0"/>
              <w:bottom w:val="single" w:color="000000" w:sz="4" w:space="0"/>
              <w:right w:val="single" w:color="000000" w:sz="4" w:space="0"/>
            </w:tcBorders>
            <w:vAlign w:val="center"/>
          </w:tcPr>
          <w:p>
            <w:pPr>
              <w:pStyle w:val="28"/>
              <w:jc w:val="center"/>
            </w:pPr>
            <w:r>
              <w:rPr>
                <w:rFonts w:ascii="Times New Roman" w:hAnsi="Noto Sans Mono CJK JP Regular" w:cs="Noto Sans Mono CJK JP Regular"/>
                <w:sz w:val="20"/>
                <w:szCs w:val="22"/>
              </w:rPr>
              <w:t>32</w:t>
            </w:r>
          </w:p>
        </w:tc>
        <w:tc>
          <w:tcPr>
            <w:tcW w:w="1985" w:type="dxa"/>
            <w:tcBorders>
              <w:top w:val="single" w:color="000000" w:sz="4" w:space="0"/>
              <w:left w:val="single" w:color="000000" w:sz="4" w:space="0"/>
              <w:bottom w:val="single" w:color="000000" w:sz="4" w:space="0"/>
              <w:right w:val="single" w:color="000000" w:sz="4" w:space="0"/>
            </w:tcBorders>
            <w:vAlign w:val="center"/>
          </w:tcPr>
          <w:p>
            <w:pPr>
              <w:pStyle w:val="28"/>
              <w:jc w:val="center"/>
            </w:pPr>
            <w:r>
              <w:rPr>
                <w:rFonts w:ascii="Times New Roman" w:hAnsi="Noto Sans Mono CJK JP Regular" w:cs="Noto Sans Mono CJK JP Regular"/>
                <w:sz w:val="20"/>
                <w:szCs w:val="22"/>
              </w:rPr>
              <w:t>20.13</w:t>
            </w:r>
          </w:p>
        </w:tc>
      </w:tr>
      <w:tr>
        <w:trPr>
          <w:trHeight w:val="340" w:hRule="atLeast"/>
        </w:trPr>
        <w:tc>
          <w:tcPr>
            <w:tcW w:w="2638" w:type="dxa"/>
            <w:tcBorders>
              <w:top w:val="single" w:color="000000" w:sz="4" w:space="0"/>
              <w:left w:val="single" w:color="000000" w:sz="4" w:space="0"/>
              <w:bottom w:val="single" w:color="000000" w:sz="4" w:space="0"/>
              <w:right w:val="single" w:color="000000" w:sz="4" w:space="0"/>
            </w:tcBorders>
            <w:vAlign w:val="center"/>
          </w:tcPr>
          <w:p>
            <w:pPr>
              <w:pStyle w:val="28"/>
              <w:jc w:val="center"/>
            </w:pPr>
            <w:r>
              <w:rPr>
                <w:rFonts w:hint="eastAsia"/>
                <w:sz w:val="21"/>
                <w:szCs w:val="22"/>
              </w:rPr>
              <w:t>课外科技活动</w:t>
            </w:r>
          </w:p>
        </w:tc>
        <w:tc>
          <w:tcPr>
            <w:tcW w:w="823" w:type="dxa"/>
            <w:tcBorders>
              <w:top w:val="single" w:color="000000" w:sz="4" w:space="0"/>
              <w:left w:val="single" w:color="000000" w:sz="4" w:space="0"/>
              <w:bottom w:val="single" w:color="000000" w:sz="4" w:space="0"/>
              <w:right w:val="single" w:color="000000" w:sz="4" w:space="0"/>
            </w:tcBorders>
            <w:vAlign w:val="center"/>
          </w:tcPr>
          <w:p>
            <w:pPr>
              <w:pStyle w:val="28"/>
              <w:spacing w:before="51" w:beforeAutospacing="0" w:after="0" w:afterAutospacing="0"/>
              <w:jc w:val="center"/>
            </w:pPr>
            <w:r>
              <w:rPr>
                <w:rFonts w:ascii="Times New Roman" w:hAnsi="Noto Sans Mono CJK JP Regular" w:cs="Noto Sans Mono CJK JP Regular"/>
                <w:b/>
                <w:sz w:val="21"/>
                <w:szCs w:val="22"/>
              </w:rPr>
              <w:t>/</w:t>
            </w:r>
          </w:p>
        </w:tc>
        <w:tc>
          <w:tcPr>
            <w:tcW w:w="2410" w:type="dxa"/>
            <w:tcBorders>
              <w:top w:val="single" w:color="000000" w:sz="4" w:space="0"/>
              <w:left w:val="single" w:color="000000" w:sz="4" w:space="0"/>
              <w:bottom w:val="single" w:color="000000" w:sz="4" w:space="0"/>
              <w:right w:val="single" w:color="000000" w:sz="4" w:space="0"/>
            </w:tcBorders>
            <w:vAlign w:val="center"/>
          </w:tcPr>
          <w:p>
            <w:pPr>
              <w:pStyle w:val="28"/>
              <w:spacing w:before="51" w:beforeAutospacing="0" w:after="0" w:afterAutospacing="0"/>
              <w:jc w:val="center"/>
            </w:pPr>
            <w:r>
              <w:rPr>
                <w:rFonts w:ascii="Times New Roman" w:hAnsi="Noto Sans Mono CJK JP Regular" w:cs="Noto Sans Mono CJK JP Regular"/>
                <w:b/>
                <w:sz w:val="21"/>
                <w:szCs w:val="22"/>
              </w:rPr>
              <w:t>/</w:t>
            </w:r>
          </w:p>
        </w:tc>
        <w:tc>
          <w:tcPr>
            <w:tcW w:w="850" w:type="dxa"/>
            <w:tcBorders>
              <w:top w:val="single" w:color="000000" w:sz="4" w:space="0"/>
              <w:left w:val="single" w:color="000000" w:sz="4" w:space="0"/>
              <w:bottom w:val="single" w:color="000000" w:sz="4" w:space="0"/>
              <w:right w:val="single" w:color="000000" w:sz="4" w:space="0"/>
            </w:tcBorders>
            <w:vAlign w:val="center"/>
          </w:tcPr>
          <w:p>
            <w:pPr>
              <w:pStyle w:val="28"/>
              <w:jc w:val="center"/>
            </w:pPr>
            <w:r>
              <w:rPr>
                <w:rFonts w:ascii="Times New Roman" w:hAnsi="Noto Sans Mono CJK JP Regular" w:cs="Noto Sans Mono CJK JP Regular"/>
                <w:sz w:val="20"/>
                <w:szCs w:val="22"/>
              </w:rPr>
              <w:t>4</w:t>
            </w:r>
          </w:p>
        </w:tc>
        <w:tc>
          <w:tcPr>
            <w:tcW w:w="1985" w:type="dxa"/>
            <w:tcBorders>
              <w:top w:val="single" w:color="000000" w:sz="4" w:space="0"/>
              <w:left w:val="single" w:color="000000" w:sz="4" w:space="0"/>
              <w:bottom w:val="single" w:color="000000" w:sz="4" w:space="0"/>
              <w:right w:val="single" w:color="000000" w:sz="4" w:space="0"/>
            </w:tcBorders>
            <w:vAlign w:val="center"/>
          </w:tcPr>
          <w:p>
            <w:pPr>
              <w:pStyle w:val="28"/>
              <w:jc w:val="center"/>
            </w:pPr>
            <w:r>
              <w:rPr>
                <w:rFonts w:ascii="Times New Roman" w:hAnsi="Noto Sans Mono CJK JP Regular" w:cs="Noto Sans Mono CJK JP Regular"/>
                <w:sz w:val="20"/>
                <w:szCs w:val="22"/>
              </w:rPr>
              <w:t>2.52</w:t>
            </w:r>
          </w:p>
        </w:tc>
      </w:tr>
      <w:tr>
        <w:trPr>
          <w:trHeight w:val="340" w:hRule="atLeast"/>
        </w:trPr>
        <w:tc>
          <w:tcPr>
            <w:tcW w:w="2638" w:type="dxa"/>
            <w:tcBorders>
              <w:top w:val="single" w:color="000000" w:sz="4" w:space="0"/>
              <w:left w:val="single" w:color="000000" w:sz="4" w:space="0"/>
              <w:bottom w:val="single" w:color="000000" w:sz="4" w:space="0"/>
              <w:right w:val="single" w:color="000000" w:sz="4" w:space="0"/>
            </w:tcBorders>
            <w:vAlign w:val="center"/>
          </w:tcPr>
          <w:p>
            <w:pPr>
              <w:pStyle w:val="28"/>
              <w:spacing w:before="0" w:beforeAutospacing="0" w:after="0" w:afterAutospacing="0"/>
              <w:jc w:val="center"/>
            </w:pPr>
            <w:r>
              <w:rPr>
                <w:rFonts w:hint="eastAsia"/>
                <w:sz w:val="21"/>
                <w:szCs w:val="22"/>
              </w:rPr>
              <w:t>合计</w:t>
            </w:r>
          </w:p>
        </w:tc>
        <w:tc>
          <w:tcPr>
            <w:tcW w:w="823" w:type="dxa"/>
            <w:tcBorders>
              <w:top w:val="single" w:color="000000" w:sz="4" w:space="0"/>
              <w:left w:val="single" w:color="000000" w:sz="4" w:space="0"/>
              <w:bottom w:val="single" w:color="000000" w:sz="4" w:space="0"/>
              <w:right w:val="single" w:color="000000" w:sz="4" w:space="0"/>
            </w:tcBorders>
            <w:vAlign w:val="center"/>
          </w:tcPr>
          <w:p>
            <w:pPr>
              <w:pStyle w:val="28"/>
              <w:jc w:val="center"/>
            </w:pPr>
            <w:r>
              <w:rPr>
                <w:rFonts w:ascii="Times New Roman" w:hAnsi="Noto Sans Mono CJK JP Regular" w:cs="Noto Sans Mono CJK JP Regular"/>
                <w:sz w:val="20"/>
                <w:szCs w:val="22"/>
              </w:rPr>
              <w:t>3552</w:t>
            </w:r>
          </w:p>
        </w:tc>
        <w:tc>
          <w:tcPr>
            <w:tcW w:w="2410" w:type="dxa"/>
            <w:tcBorders>
              <w:top w:val="single" w:color="000000" w:sz="4" w:space="0"/>
              <w:left w:val="single" w:color="000000" w:sz="4" w:space="0"/>
              <w:bottom w:val="single" w:color="000000" w:sz="4" w:space="0"/>
              <w:right w:val="single" w:color="000000" w:sz="4" w:space="0"/>
            </w:tcBorders>
            <w:vAlign w:val="center"/>
          </w:tcPr>
          <w:p>
            <w:pPr>
              <w:pStyle w:val="28"/>
              <w:spacing w:before="51" w:beforeAutospacing="0" w:after="0" w:afterAutospacing="0"/>
              <w:jc w:val="center"/>
            </w:pPr>
            <w:r>
              <w:rPr>
                <w:rFonts w:ascii="Times New Roman" w:hAnsi="Noto Sans Mono CJK JP Regular" w:cs="Noto Sans Mono CJK JP Regular"/>
                <w:b/>
                <w:sz w:val="21"/>
                <w:szCs w:val="22"/>
              </w:rPr>
              <w:t>--</w:t>
            </w:r>
          </w:p>
        </w:tc>
        <w:tc>
          <w:tcPr>
            <w:tcW w:w="850" w:type="dxa"/>
            <w:tcBorders>
              <w:top w:val="single" w:color="000000" w:sz="4" w:space="0"/>
              <w:left w:val="single" w:color="000000" w:sz="4" w:space="0"/>
              <w:bottom w:val="single" w:color="000000" w:sz="4" w:space="0"/>
              <w:right w:val="single" w:color="000000" w:sz="4" w:space="0"/>
            </w:tcBorders>
            <w:vAlign w:val="center"/>
          </w:tcPr>
          <w:p>
            <w:pPr>
              <w:pStyle w:val="28"/>
              <w:jc w:val="center"/>
            </w:pPr>
            <w:r>
              <w:rPr>
                <w:rFonts w:ascii="Times New Roman" w:hAnsi="Noto Sans Mono CJK JP Regular" w:cs="Noto Sans Mono CJK JP Regular"/>
                <w:sz w:val="20"/>
                <w:szCs w:val="22"/>
              </w:rPr>
              <w:t>159</w:t>
            </w:r>
          </w:p>
        </w:tc>
        <w:tc>
          <w:tcPr>
            <w:tcW w:w="1985" w:type="dxa"/>
            <w:tcBorders>
              <w:top w:val="single" w:color="000000" w:sz="4" w:space="0"/>
              <w:left w:val="single" w:color="000000" w:sz="4" w:space="0"/>
              <w:bottom w:val="single" w:color="000000" w:sz="4" w:space="0"/>
              <w:right w:val="single" w:color="000000" w:sz="4" w:space="0"/>
            </w:tcBorders>
            <w:vAlign w:val="center"/>
          </w:tcPr>
          <w:p>
            <w:pPr>
              <w:pStyle w:val="28"/>
              <w:spacing w:before="51" w:beforeAutospacing="0" w:after="0" w:afterAutospacing="0"/>
              <w:jc w:val="center"/>
            </w:pPr>
            <w:r>
              <w:rPr>
                <w:rFonts w:ascii="Times New Roman" w:hAnsi="Noto Sans Mono CJK JP Regular" w:cs="Noto Sans Mono CJK JP Regular"/>
                <w:b/>
                <w:sz w:val="21"/>
                <w:szCs w:val="22"/>
              </w:rPr>
              <w:t>--</w:t>
            </w:r>
          </w:p>
        </w:tc>
      </w:tr>
    </w:tbl>
    <w:p/>
    <w:p>
      <w:r>
        <w:rPr>
          <w:rFonts w:hint="eastAsia"/>
        </w:rPr>
        <w:t>※以上数据来源：表</w:t>
      </w:r>
      <w:r>
        <w:t xml:space="preserve"> 4-2 专业培养计划表。</w:t>
      </w:r>
    </w:p>
    <w:p>
      <w:pPr>
        <w:pStyle w:val="5"/>
        <w:rPr>
          <w:rFonts w:ascii="宋体" w:hAnsi="宋体" w:eastAsia="宋体"/>
          <w:b w:val="0"/>
          <w:bCs w:val="0"/>
          <w:kern w:val="2"/>
          <w:sz w:val="24"/>
          <w:szCs w:val="24"/>
        </w:rPr>
      </w:pPr>
      <w:r>
        <w:rPr>
          <w:rFonts w:ascii="宋体" w:hAnsi="宋体" w:eastAsia="宋体"/>
          <w:b w:val="0"/>
          <w:bCs w:val="0"/>
          <w:kern w:val="2"/>
          <w:sz w:val="24"/>
          <w:szCs w:val="24"/>
        </w:rPr>
        <w:t>3.2.2</w:t>
      </w:r>
      <w:bookmarkStart w:id="24" w:name="OLE_LINK12"/>
      <w:r>
        <w:rPr>
          <w:rFonts w:ascii="宋体" w:hAnsi="宋体" w:eastAsia="宋体"/>
          <w:b w:val="0"/>
          <w:bCs w:val="0"/>
          <w:kern w:val="2"/>
          <w:sz w:val="24"/>
          <w:szCs w:val="24"/>
        </w:rPr>
        <w:t>课程实施情况表</w:t>
      </w:r>
      <w:bookmarkEnd w:id="24"/>
    </w:p>
    <w:p>
      <w:pPr>
        <w:spacing w:line="360" w:lineRule="auto"/>
        <w:ind w:firstLine="480" w:firstLineChars="200"/>
        <w:jc w:val="both"/>
        <w:rPr>
          <w:rFonts w:ascii="Times New Roman" w:hAnsi="Times New Roman" w:cs="Times New Roman"/>
          <w:szCs w:val="28"/>
        </w:rPr>
      </w:pPr>
      <w:r>
        <w:rPr>
          <w:rFonts w:hint="eastAsia" w:ascii="Times New Roman" w:hAnsi="Times New Roman" w:cs="Times New Roman"/>
          <w:szCs w:val="28"/>
        </w:rPr>
        <w:t>课程共</w:t>
      </w:r>
      <w:r>
        <w:rPr>
          <w:rFonts w:ascii="Times New Roman" w:hAnsi="Times New Roman" w:cs="Times New Roman"/>
          <w:szCs w:val="28"/>
        </w:rPr>
        <w:t>7536</w:t>
      </w:r>
      <w:r>
        <w:rPr>
          <w:rFonts w:hint="eastAsia" w:ascii="Times New Roman" w:hAnsi="Times New Roman" w:cs="Times New Roman"/>
          <w:szCs w:val="28"/>
        </w:rPr>
        <w:t>学时</w:t>
      </w:r>
      <w:r>
        <w:rPr>
          <w:rFonts w:ascii="Times New Roman" w:hAnsi="Times New Roman" w:cs="Times New Roman"/>
          <w:szCs w:val="28"/>
        </w:rPr>
        <w:t>，其中专业必修课4832学时，占比64.12%，专业选修课2704学时，占比35.88%；总学分共471分，其中专业必修课学分302分，占比64.12%，专业选修课学分169分，占比35.88%。</w:t>
      </w:r>
    </w:p>
    <w:p>
      <w:pPr>
        <w:jc w:val="center"/>
      </w:pPr>
      <w:r>
        <w:rPr>
          <w:rFonts w:ascii="Times New Roman" w:hAnsi="Times New Roman" w:cs="Times New Roman"/>
          <w:sz w:val="21"/>
          <w:szCs w:val="21"/>
        </w:rPr>
        <w:t>表</w:t>
      </w:r>
      <w:r>
        <w:rPr>
          <w:rFonts w:hint="eastAsia" w:ascii="Times New Roman" w:hAnsi="Times New Roman" w:cs="Times New Roman"/>
          <w:sz w:val="21"/>
          <w:szCs w:val="21"/>
        </w:rPr>
        <w:t>4</w:t>
      </w:r>
      <w:r>
        <w:rPr>
          <w:rFonts w:ascii="Times New Roman" w:hAnsi="Times New Roman" w:cs="Times New Roman"/>
          <w:sz w:val="21"/>
          <w:szCs w:val="21"/>
        </w:rPr>
        <w:t xml:space="preserve"> </w:t>
      </w:r>
      <w:r>
        <w:rPr>
          <w:sz w:val="21"/>
          <w:szCs w:val="21"/>
        </w:rPr>
        <w:t>信息管理与信息系统</w:t>
      </w:r>
      <w:r>
        <w:rPr>
          <w:rFonts w:hint="eastAsia"/>
          <w:sz w:val="21"/>
          <w:szCs w:val="21"/>
        </w:rPr>
        <w:t>专业</w:t>
      </w:r>
      <w:r>
        <w:rPr>
          <w:rFonts w:hint="eastAsia" w:ascii="Times New Roman" w:hAnsi="Times New Roman" w:cs="Times New Roman"/>
          <w:sz w:val="21"/>
          <w:szCs w:val="21"/>
        </w:rPr>
        <w:t>课程实施情况</w:t>
      </w:r>
    </w:p>
    <w:tbl>
      <w:tblPr>
        <w:tblStyle w:val="1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518"/>
        <w:gridCol w:w="1029"/>
        <w:gridCol w:w="1789"/>
        <w:gridCol w:w="1195"/>
        <w:gridCol w:w="1784"/>
      </w:tblGrid>
      <w:tr>
        <w:trPr>
          <w:trHeight w:val="340" w:hRule="atLeast"/>
          <w:jc w:val="center"/>
        </w:trPr>
        <w:tc>
          <w:tcPr>
            <w:tcW w:w="2512" w:type="dxa"/>
            <w:vMerge w:val="restart"/>
            <w:tcBorders>
              <w:top w:val="single" w:color="000000" w:sz="4" w:space="0"/>
              <w:left w:val="single" w:color="000000" w:sz="4" w:space="0"/>
              <w:bottom w:val="single" w:color="000000" w:sz="4" w:space="0"/>
              <w:right w:val="single" w:color="000000" w:sz="4" w:space="0"/>
            </w:tcBorders>
            <w:vAlign w:val="center"/>
          </w:tcPr>
          <w:p>
            <w:pPr>
              <w:pStyle w:val="28"/>
              <w:spacing w:before="111" w:beforeAutospacing="0" w:after="0" w:afterAutospacing="0"/>
              <w:jc w:val="center"/>
            </w:pPr>
            <w:r>
              <w:rPr>
                <w:rFonts w:hint="eastAsia"/>
                <w:sz w:val="21"/>
                <w:szCs w:val="22"/>
              </w:rPr>
              <w:t>项目</w:t>
            </w:r>
          </w:p>
        </w:tc>
        <w:tc>
          <w:tcPr>
            <w:tcW w:w="2812" w:type="dxa"/>
            <w:gridSpan w:val="2"/>
            <w:tcBorders>
              <w:top w:val="single" w:color="000000" w:sz="4" w:space="0"/>
              <w:left w:val="single" w:color="000000" w:sz="4" w:space="0"/>
              <w:bottom w:val="single" w:color="000000" w:sz="4" w:space="0"/>
              <w:right w:val="single" w:color="000000" w:sz="4" w:space="0"/>
            </w:tcBorders>
            <w:vAlign w:val="center"/>
          </w:tcPr>
          <w:p>
            <w:pPr>
              <w:pStyle w:val="28"/>
              <w:spacing w:before="0" w:beforeAutospacing="0" w:after="0" w:afterAutospacing="0"/>
              <w:jc w:val="center"/>
            </w:pPr>
            <w:r>
              <w:rPr>
                <w:rFonts w:hint="eastAsia"/>
                <w:sz w:val="21"/>
                <w:szCs w:val="22"/>
              </w:rPr>
              <w:t>学时</w:t>
            </w:r>
          </w:p>
        </w:tc>
        <w:tc>
          <w:tcPr>
            <w:tcW w:w="2972" w:type="dxa"/>
            <w:gridSpan w:val="2"/>
            <w:tcBorders>
              <w:top w:val="single" w:color="000000" w:sz="4" w:space="0"/>
              <w:left w:val="single" w:color="000000" w:sz="4" w:space="0"/>
              <w:bottom w:val="single" w:color="000000" w:sz="4" w:space="0"/>
              <w:right w:val="single" w:color="000000" w:sz="4" w:space="0"/>
            </w:tcBorders>
            <w:vAlign w:val="center"/>
          </w:tcPr>
          <w:p>
            <w:pPr>
              <w:pStyle w:val="28"/>
              <w:spacing w:before="0" w:beforeAutospacing="0" w:after="0" w:afterAutospacing="0"/>
              <w:jc w:val="center"/>
            </w:pPr>
            <w:r>
              <w:rPr>
                <w:rFonts w:hint="eastAsia"/>
                <w:sz w:val="21"/>
                <w:szCs w:val="22"/>
              </w:rPr>
              <w:t>学分</w:t>
            </w:r>
          </w:p>
        </w:tc>
      </w:tr>
      <w:tr>
        <w:trPr>
          <w:trHeight w:val="340" w:hRule="atLeast"/>
          <w:jc w:val="center"/>
        </w:trPr>
        <w:tc>
          <w:tcPr>
            <w:tcW w:w="2512" w:type="dxa"/>
            <w:vMerge w:val="continue"/>
            <w:tcBorders>
              <w:top w:val="single" w:color="000000" w:sz="4" w:space="0"/>
              <w:left w:val="single" w:color="000000" w:sz="4" w:space="0"/>
              <w:bottom w:val="single" w:color="000000" w:sz="4" w:space="0"/>
              <w:right w:val="single" w:color="000000" w:sz="4" w:space="0"/>
            </w:tcBorders>
            <w:vAlign w:val="center"/>
          </w:tcPr>
          <w:p>
            <w:pPr>
              <w:jc w:val="center"/>
            </w:pPr>
          </w:p>
        </w:tc>
        <w:tc>
          <w:tcPr>
            <w:tcW w:w="1027" w:type="dxa"/>
            <w:tcBorders>
              <w:top w:val="single" w:color="000000" w:sz="4" w:space="0"/>
              <w:left w:val="single" w:color="000000" w:sz="4" w:space="0"/>
              <w:bottom w:val="single" w:color="000000" w:sz="4" w:space="0"/>
              <w:right w:val="single" w:color="000000" w:sz="4" w:space="0"/>
            </w:tcBorders>
            <w:vAlign w:val="center"/>
          </w:tcPr>
          <w:p>
            <w:pPr>
              <w:pStyle w:val="28"/>
              <w:jc w:val="center"/>
            </w:pPr>
            <w:r>
              <w:rPr>
                <w:rFonts w:hint="eastAsia"/>
                <w:sz w:val="21"/>
                <w:szCs w:val="22"/>
              </w:rPr>
              <w:t>数量</w:t>
            </w:r>
          </w:p>
        </w:tc>
        <w:tc>
          <w:tcPr>
            <w:tcW w:w="1785" w:type="dxa"/>
            <w:tcBorders>
              <w:top w:val="single" w:color="000000" w:sz="4" w:space="0"/>
              <w:left w:val="single" w:color="000000" w:sz="4" w:space="0"/>
              <w:bottom w:val="single" w:color="000000" w:sz="4" w:space="0"/>
              <w:right w:val="single" w:color="000000" w:sz="4" w:space="0"/>
            </w:tcBorders>
            <w:vAlign w:val="center"/>
          </w:tcPr>
          <w:p>
            <w:pPr>
              <w:pStyle w:val="28"/>
              <w:jc w:val="center"/>
            </w:pPr>
            <w:r>
              <w:rPr>
                <w:rFonts w:hint="eastAsia"/>
                <w:sz w:val="21"/>
                <w:szCs w:val="22"/>
              </w:rPr>
              <w:t>占总开课学时比例（</w:t>
            </w:r>
            <w:r>
              <w:rPr>
                <w:rFonts w:ascii="Times New Roman" w:hAnsi="Noto Sans Mono CJK JP Regular" w:eastAsia="Times New Roman" w:cs="Noto Sans Mono CJK JP Regular"/>
                <w:b/>
                <w:sz w:val="21"/>
                <w:szCs w:val="22"/>
              </w:rPr>
              <w:t>%</w:t>
            </w:r>
            <w:r>
              <w:rPr>
                <w:rFonts w:hint="eastAsia"/>
                <w:sz w:val="21"/>
                <w:szCs w:val="22"/>
              </w:rPr>
              <w:t>）</w:t>
            </w:r>
          </w:p>
        </w:tc>
        <w:tc>
          <w:tcPr>
            <w:tcW w:w="1192" w:type="dxa"/>
            <w:tcBorders>
              <w:top w:val="single" w:color="000000" w:sz="4" w:space="0"/>
              <w:left w:val="single" w:color="000000" w:sz="4" w:space="0"/>
              <w:bottom w:val="single" w:color="000000" w:sz="4" w:space="0"/>
              <w:right w:val="single" w:color="000000" w:sz="4" w:space="0"/>
            </w:tcBorders>
            <w:vAlign w:val="center"/>
          </w:tcPr>
          <w:p>
            <w:pPr>
              <w:pStyle w:val="28"/>
              <w:jc w:val="center"/>
            </w:pPr>
            <w:r>
              <w:rPr>
                <w:rFonts w:hint="eastAsia"/>
                <w:sz w:val="21"/>
                <w:szCs w:val="22"/>
              </w:rPr>
              <w:t>数量</w:t>
            </w:r>
          </w:p>
        </w:tc>
        <w:tc>
          <w:tcPr>
            <w:tcW w:w="1780" w:type="dxa"/>
            <w:tcBorders>
              <w:top w:val="single" w:color="000000" w:sz="4" w:space="0"/>
              <w:left w:val="single" w:color="000000" w:sz="4" w:space="0"/>
              <w:bottom w:val="single" w:color="000000" w:sz="4" w:space="0"/>
              <w:right w:val="single" w:color="000000" w:sz="4" w:space="0"/>
            </w:tcBorders>
            <w:vAlign w:val="center"/>
          </w:tcPr>
          <w:p>
            <w:pPr>
              <w:pStyle w:val="28"/>
              <w:jc w:val="center"/>
            </w:pPr>
            <w:r>
              <w:rPr>
                <w:rFonts w:hint="eastAsia"/>
                <w:sz w:val="21"/>
                <w:szCs w:val="22"/>
              </w:rPr>
              <w:t>占总开课学分比例（</w:t>
            </w:r>
            <w:r>
              <w:rPr>
                <w:rFonts w:ascii="Times New Roman" w:hAnsi="Noto Sans Mono CJK JP Regular" w:eastAsia="Times New Roman" w:cs="Noto Sans Mono CJK JP Regular"/>
                <w:b/>
                <w:sz w:val="21"/>
                <w:szCs w:val="22"/>
              </w:rPr>
              <w:t>%</w:t>
            </w:r>
            <w:r>
              <w:rPr>
                <w:rFonts w:hint="eastAsia"/>
                <w:sz w:val="21"/>
                <w:szCs w:val="22"/>
              </w:rPr>
              <w:t>）</w:t>
            </w:r>
          </w:p>
        </w:tc>
      </w:tr>
      <w:tr>
        <w:trPr>
          <w:trHeight w:val="340" w:hRule="atLeast"/>
          <w:jc w:val="center"/>
        </w:trPr>
        <w:tc>
          <w:tcPr>
            <w:tcW w:w="2512" w:type="dxa"/>
            <w:tcBorders>
              <w:top w:val="single" w:color="000000" w:sz="4" w:space="0"/>
              <w:left w:val="single" w:color="000000" w:sz="4" w:space="0"/>
              <w:bottom w:val="single" w:color="000000" w:sz="4" w:space="0"/>
              <w:right w:val="single" w:color="000000" w:sz="4" w:space="0"/>
            </w:tcBorders>
            <w:vAlign w:val="center"/>
          </w:tcPr>
          <w:p>
            <w:pPr>
              <w:pStyle w:val="28"/>
              <w:spacing w:before="0" w:beforeAutospacing="0" w:after="0" w:afterAutospacing="0"/>
              <w:jc w:val="center"/>
            </w:pPr>
            <w:bookmarkStart w:id="25" w:name="OLE_LINK13"/>
            <w:r>
              <w:rPr>
                <w:rFonts w:hint="eastAsia"/>
                <w:sz w:val="21"/>
                <w:szCs w:val="22"/>
              </w:rPr>
              <w:t>专业必修课</w:t>
            </w:r>
            <w:bookmarkEnd w:id="25"/>
          </w:p>
        </w:tc>
        <w:tc>
          <w:tcPr>
            <w:tcW w:w="1027" w:type="dxa"/>
            <w:tcBorders>
              <w:top w:val="single" w:color="000000" w:sz="4" w:space="0"/>
              <w:left w:val="single" w:color="000000" w:sz="4" w:space="0"/>
              <w:bottom w:val="single" w:color="000000" w:sz="4" w:space="0"/>
              <w:right w:val="single" w:color="000000" w:sz="4" w:space="0"/>
            </w:tcBorders>
            <w:vAlign w:val="center"/>
          </w:tcPr>
          <w:p>
            <w:pPr>
              <w:pStyle w:val="28"/>
              <w:jc w:val="center"/>
            </w:pPr>
            <w:r>
              <w:rPr>
                <w:rFonts w:ascii="Times New Roman" w:hAnsi="Noto Sans Mono CJK JP Regular" w:cs="Noto Sans Mono CJK JP Regular"/>
                <w:sz w:val="20"/>
                <w:szCs w:val="22"/>
              </w:rPr>
              <w:t>4832</w:t>
            </w:r>
          </w:p>
        </w:tc>
        <w:tc>
          <w:tcPr>
            <w:tcW w:w="1785" w:type="dxa"/>
            <w:tcBorders>
              <w:top w:val="single" w:color="000000" w:sz="4" w:space="0"/>
              <w:left w:val="single" w:color="000000" w:sz="4" w:space="0"/>
              <w:bottom w:val="single" w:color="000000" w:sz="4" w:space="0"/>
              <w:right w:val="single" w:color="000000" w:sz="4" w:space="0"/>
            </w:tcBorders>
            <w:vAlign w:val="center"/>
          </w:tcPr>
          <w:p>
            <w:pPr>
              <w:pStyle w:val="28"/>
              <w:jc w:val="center"/>
            </w:pPr>
            <w:r>
              <w:rPr>
                <w:rFonts w:ascii="Times New Roman" w:hAnsi="Noto Sans Mono CJK JP Regular" w:cs="Noto Sans Mono CJK JP Regular"/>
                <w:sz w:val="20"/>
                <w:szCs w:val="22"/>
              </w:rPr>
              <w:t>64.12</w:t>
            </w:r>
          </w:p>
        </w:tc>
        <w:tc>
          <w:tcPr>
            <w:tcW w:w="1192" w:type="dxa"/>
            <w:tcBorders>
              <w:top w:val="single" w:color="000000" w:sz="4" w:space="0"/>
              <w:left w:val="single" w:color="000000" w:sz="4" w:space="0"/>
              <w:bottom w:val="single" w:color="000000" w:sz="4" w:space="0"/>
              <w:right w:val="single" w:color="000000" w:sz="4" w:space="0"/>
            </w:tcBorders>
            <w:vAlign w:val="center"/>
          </w:tcPr>
          <w:p>
            <w:pPr>
              <w:pStyle w:val="28"/>
              <w:jc w:val="center"/>
            </w:pPr>
            <w:r>
              <w:rPr>
                <w:rFonts w:ascii="Times New Roman" w:hAnsi="Noto Sans Mono CJK JP Regular" w:cs="Noto Sans Mono CJK JP Regular"/>
                <w:sz w:val="20"/>
                <w:szCs w:val="22"/>
              </w:rPr>
              <w:t>302</w:t>
            </w:r>
          </w:p>
        </w:tc>
        <w:tc>
          <w:tcPr>
            <w:tcW w:w="1780" w:type="dxa"/>
            <w:tcBorders>
              <w:top w:val="single" w:color="000000" w:sz="4" w:space="0"/>
              <w:left w:val="single" w:color="000000" w:sz="4" w:space="0"/>
              <w:bottom w:val="single" w:color="000000" w:sz="4" w:space="0"/>
              <w:right w:val="single" w:color="000000" w:sz="4" w:space="0"/>
            </w:tcBorders>
            <w:vAlign w:val="center"/>
          </w:tcPr>
          <w:p>
            <w:pPr>
              <w:pStyle w:val="28"/>
              <w:jc w:val="center"/>
            </w:pPr>
            <w:r>
              <w:rPr>
                <w:rFonts w:ascii="Times New Roman" w:hAnsi="Noto Sans Mono CJK JP Regular" w:cs="Noto Sans Mono CJK JP Regular"/>
                <w:sz w:val="20"/>
                <w:szCs w:val="22"/>
              </w:rPr>
              <w:t>64.12</w:t>
            </w:r>
          </w:p>
        </w:tc>
      </w:tr>
      <w:tr>
        <w:trPr>
          <w:trHeight w:val="340" w:hRule="atLeast"/>
          <w:jc w:val="center"/>
        </w:trPr>
        <w:tc>
          <w:tcPr>
            <w:tcW w:w="2512" w:type="dxa"/>
            <w:tcBorders>
              <w:top w:val="single" w:color="000000" w:sz="4" w:space="0"/>
              <w:left w:val="single" w:color="000000" w:sz="4" w:space="0"/>
              <w:bottom w:val="single" w:color="000000" w:sz="4" w:space="0"/>
              <w:right w:val="single" w:color="000000" w:sz="4" w:space="0"/>
            </w:tcBorders>
            <w:vAlign w:val="center"/>
          </w:tcPr>
          <w:p>
            <w:pPr>
              <w:pStyle w:val="28"/>
              <w:spacing w:before="0" w:beforeAutospacing="0" w:after="0" w:afterAutospacing="0"/>
              <w:jc w:val="center"/>
            </w:pPr>
            <w:r>
              <w:rPr>
                <w:rFonts w:hint="eastAsia"/>
                <w:sz w:val="21"/>
                <w:szCs w:val="22"/>
              </w:rPr>
              <w:t>专业选修课</w:t>
            </w:r>
          </w:p>
        </w:tc>
        <w:tc>
          <w:tcPr>
            <w:tcW w:w="1027" w:type="dxa"/>
            <w:tcBorders>
              <w:top w:val="single" w:color="000000" w:sz="4" w:space="0"/>
              <w:left w:val="single" w:color="000000" w:sz="4" w:space="0"/>
              <w:bottom w:val="single" w:color="000000" w:sz="4" w:space="0"/>
              <w:right w:val="single" w:color="000000" w:sz="4" w:space="0"/>
            </w:tcBorders>
            <w:vAlign w:val="center"/>
          </w:tcPr>
          <w:p>
            <w:pPr>
              <w:pStyle w:val="28"/>
              <w:jc w:val="center"/>
            </w:pPr>
            <w:r>
              <w:rPr>
                <w:rFonts w:ascii="Times New Roman" w:hAnsi="Noto Sans Mono CJK JP Regular" w:cs="Noto Sans Mono CJK JP Regular"/>
                <w:sz w:val="20"/>
                <w:szCs w:val="22"/>
              </w:rPr>
              <w:t>2704</w:t>
            </w:r>
          </w:p>
        </w:tc>
        <w:tc>
          <w:tcPr>
            <w:tcW w:w="1785" w:type="dxa"/>
            <w:tcBorders>
              <w:top w:val="single" w:color="000000" w:sz="4" w:space="0"/>
              <w:left w:val="single" w:color="000000" w:sz="4" w:space="0"/>
              <w:bottom w:val="single" w:color="000000" w:sz="4" w:space="0"/>
              <w:right w:val="single" w:color="000000" w:sz="4" w:space="0"/>
            </w:tcBorders>
            <w:vAlign w:val="center"/>
          </w:tcPr>
          <w:p>
            <w:pPr>
              <w:pStyle w:val="28"/>
              <w:jc w:val="center"/>
            </w:pPr>
            <w:r>
              <w:rPr>
                <w:rFonts w:ascii="Times New Roman" w:hAnsi="Noto Sans Mono CJK JP Regular" w:cs="Noto Sans Mono CJK JP Regular"/>
                <w:sz w:val="20"/>
                <w:szCs w:val="22"/>
              </w:rPr>
              <w:t>35.88</w:t>
            </w:r>
          </w:p>
        </w:tc>
        <w:tc>
          <w:tcPr>
            <w:tcW w:w="1192" w:type="dxa"/>
            <w:tcBorders>
              <w:top w:val="single" w:color="000000" w:sz="4" w:space="0"/>
              <w:left w:val="single" w:color="000000" w:sz="4" w:space="0"/>
              <w:bottom w:val="single" w:color="000000" w:sz="4" w:space="0"/>
              <w:right w:val="single" w:color="000000" w:sz="4" w:space="0"/>
            </w:tcBorders>
            <w:vAlign w:val="center"/>
          </w:tcPr>
          <w:p>
            <w:pPr>
              <w:pStyle w:val="28"/>
              <w:jc w:val="center"/>
            </w:pPr>
            <w:r>
              <w:rPr>
                <w:rFonts w:ascii="Times New Roman" w:hAnsi="Noto Sans Mono CJK JP Regular" w:cs="Noto Sans Mono CJK JP Regular"/>
                <w:sz w:val="20"/>
                <w:szCs w:val="22"/>
              </w:rPr>
              <w:t>169</w:t>
            </w:r>
          </w:p>
        </w:tc>
        <w:tc>
          <w:tcPr>
            <w:tcW w:w="1780" w:type="dxa"/>
            <w:tcBorders>
              <w:top w:val="single" w:color="000000" w:sz="4" w:space="0"/>
              <w:left w:val="single" w:color="000000" w:sz="4" w:space="0"/>
              <w:bottom w:val="single" w:color="000000" w:sz="4" w:space="0"/>
              <w:right w:val="single" w:color="000000" w:sz="4" w:space="0"/>
            </w:tcBorders>
            <w:vAlign w:val="center"/>
          </w:tcPr>
          <w:p>
            <w:pPr>
              <w:pStyle w:val="28"/>
              <w:jc w:val="center"/>
            </w:pPr>
            <w:r>
              <w:rPr>
                <w:rFonts w:ascii="Times New Roman" w:hAnsi="Noto Sans Mono CJK JP Regular" w:cs="Noto Sans Mono CJK JP Regular"/>
                <w:sz w:val="20"/>
                <w:szCs w:val="22"/>
              </w:rPr>
              <w:t>35.88</w:t>
            </w:r>
          </w:p>
        </w:tc>
      </w:tr>
    </w:tbl>
    <w:p/>
    <w:p>
      <w:r>
        <w:rPr>
          <w:rFonts w:hint="eastAsia"/>
        </w:rPr>
        <w:t>※以上数据来源：表</w:t>
      </w:r>
      <w:r>
        <w:t xml:space="preserve"> 5-1-1开课情况、表 5-1-2 专业课教学实施情况。</w:t>
      </w:r>
    </w:p>
    <w:p>
      <w:pPr>
        <w:pStyle w:val="4"/>
        <w:rPr>
          <w:rFonts w:ascii="宋体" w:hAnsi="宋体" w:eastAsia="宋体"/>
          <w:bCs w:val="0"/>
          <w:sz w:val="24"/>
          <w:szCs w:val="24"/>
        </w:rPr>
      </w:pPr>
      <w:bookmarkStart w:id="26" w:name="_Toc159360763"/>
      <w:bookmarkStart w:id="27" w:name="_Toc154735770"/>
      <w:r>
        <w:rPr>
          <w:rFonts w:ascii="宋体" w:hAnsi="宋体" w:eastAsia="宋体"/>
          <w:bCs w:val="0"/>
          <w:sz w:val="24"/>
          <w:szCs w:val="24"/>
        </w:rPr>
        <w:t>3.3</w:t>
      </w:r>
      <w:r>
        <w:rPr>
          <w:rFonts w:hint="eastAsia" w:ascii="宋体" w:hAnsi="宋体" w:eastAsia="宋体"/>
          <w:bCs w:val="0"/>
          <w:sz w:val="24"/>
          <w:szCs w:val="24"/>
        </w:rPr>
        <w:t>专业课开设情况</w:t>
      </w:r>
      <w:bookmarkEnd w:id="26"/>
      <w:bookmarkEnd w:id="27"/>
    </w:p>
    <w:p>
      <w:pPr>
        <w:spacing w:line="360" w:lineRule="auto"/>
        <w:ind w:firstLine="480" w:firstLineChars="200"/>
        <w:jc w:val="both"/>
        <w:rPr>
          <w:rFonts w:ascii="Times New Roman" w:hAnsi="Times New Roman" w:cs="Times New Roman"/>
          <w:szCs w:val="28"/>
        </w:rPr>
      </w:pPr>
      <w:r>
        <w:rPr>
          <w:rFonts w:hint="eastAsia" w:ascii="Times New Roman" w:hAnsi="Times New Roman" w:cs="Times New Roman"/>
          <w:szCs w:val="28"/>
        </w:rPr>
        <w:t>课程总门次数为</w:t>
      </w:r>
      <w:r>
        <w:rPr>
          <w:rFonts w:ascii="Times New Roman" w:hAnsi="Times New Roman" w:cs="Times New Roman"/>
          <w:szCs w:val="28"/>
        </w:rPr>
        <w:t>204</w:t>
      </w:r>
      <w:r>
        <w:rPr>
          <w:rFonts w:hint="eastAsia" w:ascii="Times New Roman" w:hAnsi="Times New Roman" w:cs="Times New Roman"/>
          <w:szCs w:val="28"/>
        </w:rPr>
        <w:t>次，共开设专业课</w:t>
      </w:r>
      <w:r>
        <w:rPr>
          <w:rFonts w:ascii="Times New Roman" w:hAnsi="Times New Roman" w:cs="Times New Roman"/>
          <w:szCs w:val="28"/>
        </w:rPr>
        <w:t>50</w:t>
      </w:r>
      <w:r>
        <w:rPr>
          <w:rFonts w:hint="eastAsia" w:ascii="Times New Roman" w:hAnsi="Times New Roman" w:cs="Times New Roman"/>
          <w:szCs w:val="28"/>
        </w:rPr>
        <w:t>门，</w:t>
      </w:r>
      <w:r>
        <w:rPr>
          <w:rFonts w:hint="eastAsia"/>
        </w:rPr>
        <w:t>开设全外语课程门次数</w:t>
      </w:r>
      <w:r>
        <w:rPr>
          <w:rFonts w:ascii="Times New Roman" w:hAnsi="Times New Roman" w:cs="Times New Roman"/>
        </w:rPr>
        <w:t>3</w:t>
      </w:r>
      <w:r>
        <w:rPr>
          <w:rFonts w:hint="eastAsia" w:ascii="Times New Roman" w:hAnsi="Times New Roman" w:cs="Times New Roman"/>
        </w:rPr>
        <w:t>次</w:t>
      </w:r>
      <w:r>
        <w:rPr>
          <w:rFonts w:hint="eastAsia" w:ascii="Times New Roman" w:hAnsi="Times New Roman" w:cs="Times New Roman"/>
          <w:szCs w:val="28"/>
        </w:rPr>
        <w:t>。</w:t>
      </w:r>
    </w:p>
    <w:p>
      <w:pPr>
        <w:spacing w:line="360" w:lineRule="auto"/>
        <w:ind w:firstLine="480" w:firstLineChars="200"/>
        <w:jc w:val="both"/>
        <w:rPr>
          <w:rFonts w:ascii="Times New Roman" w:hAnsi="Times New Roman" w:cs="Times New Roman"/>
          <w:szCs w:val="28"/>
        </w:rPr>
      </w:pPr>
    </w:p>
    <w:p>
      <w:pPr>
        <w:jc w:val="center"/>
      </w:pPr>
      <w:r>
        <w:rPr>
          <w:rFonts w:ascii="Times New Roman" w:hAnsi="Times New Roman" w:cs="Times New Roman"/>
          <w:sz w:val="21"/>
          <w:szCs w:val="21"/>
        </w:rPr>
        <w:t>表</w:t>
      </w:r>
      <w:r>
        <w:rPr>
          <w:rFonts w:hint="eastAsia" w:ascii="Times New Roman" w:hAnsi="Times New Roman" w:cs="Times New Roman"/>
          <w:sz w:val="21"/>
          <w:szCs w:val="21"/>
        </w:rPr>
        <w:t>5</w:t>
      </w:r>
      <w:r>
        <w:rPr>
          <w:rFonts w:ascii="Times New Roman" w:hAnsi="Times New Roman" w:cs="Times New Roman"/>
          <w:sz w:val="21"/>
          <w:szCs w:val="21"/>
        </w:rPr>
        <w:t xml:space="preserve"> </w:t>
      </w:r>
      <w:r>
        <w:rPr>
          <w:sz w:val="21"/>
          <w:szCs w:val="21"/>
        </w:rPr>
        <w:t>信息管理与信息系统</w:t>
      </w:r>
      <w:r>
        <w:rPr>
          <w:rFonts w:hint="eastAsia"/>
          <w:sz w:val="21"/>
          <w:szCs w:val="21"/>
        </w:rPr>
        <w:t>专业</w:t>
      </w:r>
      <w:r>
        <w:rPr>
          <w:rFonts w:hint="eastAsia" w:ascii="Times New Roman" w:hAnsi="Times New Roman" w:cs="Times New Roman"/>
          <w:sz w:val="21"/>
          <w:szCs w:val="21"/>
        </w:rPr>
        <w:t>课开设情况</w:t>
      </w:r>
    </w:p>
    <w:tbl>
      <w:tblPr>
        <w:tblStyle w:val="17"/>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237"/>
        <w:gridCol w:w="2079"/>
      </w:tblGrid>
      <w:tr>
        <w:trPr>
          <w:trHeight w:val="400" w:hRule="atLeast"/>
        </w:trPr>
        <w:tc>
          <w:tcPr>
            <w:tcW w:w="6570" w:type="dxa"/>
            <w:tcBorders>
              <w:top w:val="single" w:color="000000" w:sz="4" w:space="0"/>
              <w:left w:val="single" w:color="000000" w:sz="4" w:space="0"/>
              <w:bottom w:val="single" w:color="000000" w:sz="4" w:space="0"/>
              <w:right w:val="single" w:color="000000" w:sz="4" w:space="0"/>
            </w:tcBorders>
            <w:vAlign w:val="center"/>
          </w:tcPr>
          <w:p>
            <w:pPr>
              <w:pStyle w:val="28"/>
              <w:spacing w:before="0" w:beforeAutospacing="0" w:after="0" w:afterAutospacing="0"/>
              <w:jc w:val="center"/>
            </w:pPr>
            <w:r>
              <w:rPr>
                <w:rFonts w:hint="eastAsia"/>
                <w:sz w:val="21"/>
                <w:szCs w:val="22"/>
              </w:rPr>
              <w:t>项目</w:t>
            </w:r>
          </w:p>
        </w:tc>
        <w:tc>
          <w:tcPr>
            <w:tcW w:w="2189" w:type="dxa"/>
            <w:tcBorders>
              <w:top w:val="single" w:color="000000" w:sz="4" w:space="0"/>
              <w:left w:val="single" w:color="000000" w:sz="4" w:space="0"/>
              <w:bottom w:val="single" w:color="000000" w:sz="4" w:space="0"/>
              <w:right w:val="single" w:color="000000" w:sz="4" w:space="0"/>
            </w:tcBorders>
            <w:vAlign w:val="center"/>
          </w:tcPr>
          <w:p>
            <w:pPr>
              <w:pStyle w:val="28"/>
              <w:spacing w:before="0" w:beforeAutospacing="0" w:after="0" w:afterAutospacing="0"/>
              <w:jc w:val="center"/>
            </w:pPr>
            <w:r>
              <w:rPr>
                <w:rFonts w:hint="eastAsia"/>
                <w:sz w:val="21"/>
                <w:szCs w:val="22"/>
              </w:rPr>
              <w:t>数量</w:t>
            </w:r>
          </w:p>
        </w:tc>
      </w:tr>
      <w:tr>
        <w:trPr>
          <w:trHeight w:val="400" w:hRule="atLeast"/>
        </w:trPr>
        <w:tc>
          <w:tcPr>
            <w:tcW w:w="6570" w:type="dxa"/>
            <w:tcBorders>
              <w:top w:val="single" w:color="000000" w:sz="4" w:space="0"/>
              <w:left w:val="single" w:color="000000" w:sz="4" w:space="0"/>
              <w:bottom w:val="single" w:color="000000" w:sz="4" w:space="0"/>
              <w:right w:val="single" w:color="000000" w:sz="4" w:space="0"/>
            </w:tcBorders>
            <w:vAlign w:val="center"/>
          </w:tcPr>
          <w:p>
            <w:pPr>
              <w:pStyle w:val="28"/>
              <w:spacing w:before="0" w:beforeAutospacing="0" w:after="0" w:afterAutospacing="0"/>
              <w:jc w:val="center"/>
            </w:pPr>
            <w:r>
              <w:rPr>
                <w:rFonts w:hint="eastAsia"/>
                <w:sz w:val="21"/>
                <w:szCs w:val="22"/>
              </w:rPr>
              <w:t>课程门数</w:t>
            </w:r>
          </w:p>
        </w:tc>
        <w:tc>
          <w:tcPr>
            <w:tcW w:w="2189" w:type="dxa"/>
            <w:tcBorders>
              <w:top w:val="single" w:color="000000" w:sz="4" w:space="0"/>
              <w:left w:val="single" w:color="000000" w:sz="4" w:space="0"/>
              <w:bottom w:val="single" w:color="000000" w:sz="4" w:space="0"/>
              <w:right w:val="single" w:color="000000" w:sz="4" w:space="0"/>
            </w:tcBorders>
            <w:vAlign w:val="center"/>
          </w:tcPr>
          <w:p>
            <w:pPr>
              <w:pStyle w:val="28"/>
              <w:jc w:val="center"/>
            </w:pPr>
            <w:r>
              <w:rPr>
                <w:rFonts w:ascii="Times New Roman" w:hAnsi="Noto Sans Mono CJK JP Regular" w:cs="Noto Sans Mono CJK JP Regular"/>
                <w:sz w:val="20"/>
                <w:szCs w:val="22"/>
              </w:rPr>
              <w:t>50</w:t>
            </w:r>
          </w:p>
        </w:tc>
      </w:tr>
      <w:tr>
        <w:trPr>
          <w:trHeight w:val="400" w:hRule="atLeast"/>
        </w:trPr>
        <w:tc>
          <w:tcPr>
            <w:tcW w:w="6570" w:type="dxa"/>
            <w:tcBorders>
              <w:top w:val="single" w:color="000000" w:sz="4" w:space="0"/>
              <w:left w:val="single" w:color="000000" w:sz="4" w:space="0"/>
              <w:bottom w:val="single" w:color="000000" w:sz="4" w:space="0"/>
              <w:right w:val="single" w:color="000000" w:sz="4" w:space="0"/>
            </w:tcBorders>
            <w:vAlign w:val="center"/>
          </w:tcPr>
          <w:p>
            <w:pPr>
              <w:pStyle w:val="28"/>
              <w:spacing w:before="0" w:beforeAutospacing="0" w:after="0" w:afterAutospacing="0"/>
              <w:jc w:val="center"/>
            </w:pPr>
            <w:r>
              <w:rPr>
                <w:rFonts w:hint="eastAsia"/>
                <w:sz w:val="21"/>
                <w:szCs w:val="22"/>
              </w:rPr>
              <w:t>课程总门次数</w:t>
            </w:r>
          </w:p>
        </w:tc>
        <w:tc>
          <w:tcPr>
            <w:tcW w:w="2189" w:type="dxa"/>
            <w:tcBorders>
              <w:top w:val="single" w:color="000000" w:sz="4" w:space="0"/>
              <w:left w:val="single" w:color="000000" w:sz="4" w:space="0"/>
              <w:bottom w:val="single" w:color="000000" w:sz="4" w:space="0"/>
              <w:right w:val="single" w:color="000000" w:sz="4" w:space="0"/>
            </w:tcBorders>
            <w:vAlign w:val="center"/>
          </w:tcPr>
          <w:p>
            <w:pPr>
              <w:pStyle w:val="28"/>
              <w:jc w:val="center"/>
            </w:pPr>
            <w:r>
              <w:rPr>
                <w:rFonts w:ascii="Times New Roman" w:hAnsi="Noto Sans Mono CJK JP Regular" w:cs="Noto Sans Mono CJK JP Regular"/>
                <w:sz w:val="20"/>
                <w:szCs w:val="22"/>
              </w:rPr>
              <w:t>204</w:t>
            </w:r>
          </w:p>
        </w:tc>
      </w:tr>
      <w:tr>
        <w:trPr>
          <w:trHeight w:val="398" w:hRule="atLeast"/>
        </w:trPr>
        <w:tc>
          <w:tcPr>
            <w:tcW w:w="6570" w:type="dxa"/>
            <w:tcBorders>
              <w:top w:val="single" w:color="000000" w:sz="4" w:space="0"/>
              <w:left w:val="single" w:color="000000" w:sz="4" w:space="0"/>
              <w:bottom w:val="single" w:color="000000" w:sz="4" w:space="0"/>
              <w:right w:val="single" w:color="000000" w:sz="4" w:space="0"/>
            </w:tcBorders>
            <w:vAlign w:val="center"/>
          </w:tcPr>
          <w:p>
            <w:pPr>
              <w:pStyle w:val="28"/>
              <w:spacing w:before="0" w:beforeAutospacing="0" w:after="0" w:afterAutospacing="0"/>
              <w:jc w:val="center"/>
              <w:rPr>
                <w:sz w:val="21"/>
                <w:szCs w:val="22"/>
              </w:rPr>
            </w:pPr>
            <w:r>
              <w:rPr>
                <w:rFonts w:hint="eastAsia"/>
                <w:sz w:val="21"/>
                <w:szCs w:val="22"/>
              </w:rPr>
              <w:t>开设全外语课程门次数</w:t>
            </w:r>
          </w:p>
        </w:tc>
        <w:tc>
          <w:tcPr>
            <w:tcW w:w="2189" w:type="dxa"/>
            <w:tcBorders>
              <w:top w:val="single" w:color="000000" w:sz="4" w:space="0"/>
              <w:left w:val="single" w:color="000000" w:sz="4" w:space="0"/>
              <w:bottom w:val="single" w:color="000000" w:sz="4" w:space="0"/>
              <w:right w:val="single" w:color="000000" w:sz="4" w:space="0"/>
            </w:tcBorders>
            <w:vAlign w:val="center"/>
          </w:tcPr>
          <w:p>
            <w:pPr>
              <w:pStyle w:val="28"/>
              <w:jc w:val="center"/>
            </w:pPr>
            <w:r>
              <w:rPr>
                <w:rFonts w:ascii="Times New Roman" w:hAnsi="Noto Sans Mono CJK JP Regular" w:cs="Noto Sans Mono CJK JP Regular"/>
                <w:sz w:val="20"/>
                <w:szCs w:val="22"/>
              </w:rPr>
              <w:t>3</w:t>
            </w:r>
          </w:p>
        </w:tc>
      </w:tr>
      <w:tr>
        <w:trPr>
          <w:trHeight w:val="400" w:hRule="atLeast"/>
        </w:trPr>
        <w:tc>
          <w:tcPr>
            <w:tcW w:w="6570" w:type="dxa"/>
            <w:tcBorders>
              <w:top w:val="single" w:color="000000" w:sz="4" w:space="0"/>
              <w:left w:val="single" w:color="000000" w:sz="4" w:space="0"/>
              <w:bottom w:val="single" w:color="000000" w:sz="4" w:space="0"/>
              <w:right w:val="single" w:color="000000" w:sz="4" w:space="0"/>
            </w:tcBorders>
            <w:vAlign w:val="center"/>
          </w:tcPr>
          <w:p>
            <w:pPr>
              <w:pStyle w:val="28"/>
              <w:spacing w:before="0" w:beforeAutospacing="0" w:after="0" w:afterAutospacing="0"/>
              <w:jc w:val="center"/>
            </w:pPr>
            <w:r>
              <w:rPr>
                <w:rFonts w:hint="eastAsia"/>
                <w:sz w:val="21"/>
                <w:szCs w:val="22"/>
              </w:rPr>
              <w:t>开设双语课程门次数</w:t>
            </w:r>
          </w:p>
        </w:tc>
        <w:tc>
          <w:tcPr>
            <w:tcW w:w="2189" w:type="dxa"/>
            <w:tcBorders>
              <w:top w:val="single" w:color="000000" w:sz="4" w:space="0"/>
              <w:left w:val="single" w:color="000000" w:sz="4" w:space="0"/>
              <w:bottom w:val="single" w:color="000000" w:sz="4" w:space="0"/>
              <w:right w:val="single" w:color="000000" w:sz="4" w:space="0"/>
            </w:tcBorders>
            <w:vAlign w:val="center"/>
          </w:tcPr>
          <w:p>
            <w:pPr>
              <w:pStyle w:val="28"/>
              <w:jc w:val="center"/>
            </w:pPr>
            <w:r>
              <w:rPr>
                <w:rFonts w:ascii="Times New Roman" w:hAnsi="Noto Sans Mono CJK JP Regular" w:cs="Noto Sans Mono CJK JP Regular"/>
                <w:sz w:val="20"/>
                <w:szCs w:val="22"/>
              </w:rPr>
              <w:t>0</w:t>
            </w:r>
          </w:p>
        </w:tc>
      </w:tr>
    </w:tbl>
    <w:p/>
    <w:p>
      <w:r>
        <w:rPr>
          <w:rFonts w:hint="eastAsia"/>
        </w:rPr>
        <w:t>※以上数据来源：表</w:t>
      </w:r>
      <w:r>
        <w:t xml:space="preserve"> 5-1-1开课情况、表 5-1-2 专业课教学实施情况。</w:t>
      </w:r>
    </w:p>
    <w:p/>
    <w:p>
      <w:pPr>
        <w:pStyle w:val="4"/>
        <w:rPr>
          <w:rFonts w:ascii="宋体" w:hAnsi="宋体" w:eastAsia="宋体"/>
          <w:bCs w:val="0"/>
          <w:sz w:val="24"/>
          <w:szCs w:val="24"/>
        </w:rPr>
      </w:pPr>
      <w:bookmarkStart w:id="28" w:name="_Toc159360764"/>
      <w:bookmarkStart w:id="29" w:name="_Toc154735771"/>
      <w:r>
        <w:rPr>
          <w:rFonts w:ascii="宋体" w:hAnsi="宋体" w:eastAsia="宋体"/>
          <w:bCs w:val="0"/>
          <w:sz w:val="24"/>
          <w:szCs w:val="24"/>
        </w:rPr>
        <w:t>3.4专业课课堂规模</w:t>
      </w:r>
      <w:bookmarkEnd w:id="28"/>
      <w:bookmarkEnd w:id="29"/>
    </w:p>
    <w:p>
      <w:pPr>
        <w:ind w:firstLine="480" w:firstLineChars="200"/>
        <w:rPr>
          <w:rFonts w:ascii="Times New Roman" w:hAnsi="Times New Roman" w:cs="Times New Roman"/>
          <w:szCs w:val="28"/>
        </w:rPr>
      </w:pPr>
      <w:r>
        <w:rPr>
          <w:rFonts w:hint="eastAsia" w:ascii="Times New Roman" w:hAnsi="Times New Roman" w:cs="Times New Roman"/>
          <w:szCs w:val="28"/>
        </w:rPr>
        <w:t>专业课课堂的平均规模为</w:t>
      </w:r>
      <w:r>
        <w:rPr>
          <w:rFonts w:ascii="Times New Roman" w:hAnsi="Times New Roman" w:cs="Times New Roman"/>
          <w:szCs w:val="28"/>
        </w:rPr>
        <w:t>74.23</w:t>
      </w:r>
      <w:r>
        <w:rPr>
          <w:rFonts w:hint="eastAsia" w:ascii="Times New Roman" w:hAnsi="Times New Roman" w:cs="Times New Roman"/>
          <w:szCs w:val="28"/>
        </w:rPr>
        <w:t>.51人，</w:t>
      </w:r>
      <w:r>
        <w:rPr>
          <w:rFonts w:ascii="Times New Roman" w:hAnsi="Times New Roman" w:cs="Times New Roman"/>
          <w:szCs w:val="28"/>
        </w:rPr>
        <w:t>具体如</w:t>
      </w:r>
      <w:r>
        <w:rPr>
          <w:rFonts w:hint="eastAsia" w:ascii="Times New Roman" w:hAnsi="Times New Roman" w:cs="Times New Roman"/>
          <w:szCs w:val="28"/>
        </w:rPr>
        <w:t>表6所示</w:t>
      </w:r>
      <w:r>
        <w:rPr>
          <w:rFonts w:ascii="Times New Roman" w:hAnsi="Times New Roman" w:cs="Times New Roman"/>
          <w:szCs w:val="28"/>
        </w:rPr>
        <w:t>。</w:t>
      </w:r>
    </w:p>
    <w:p>
      <w:pPr>
        <w:ind w:firstLine="480" w:firstLineChars="200"/>
        <w:rPr>
          <w:rFonts w:ascii="Times New Roman" w:hAnsi="Times New Roman" w:cs="Times New Roman"/>
          <w:szCs w:val="28"/>
        </w:rPr>
      </w:pPr>
    </w:p>
    <w:p>
      <w:pPr>
        <w:jc w:val="center"/>
      </w:pPr>
      <w:r>
        <w:rPr>
          <w:rFonts w:ascii="Times New Roman" w:hAnsi="Times New Roman" w:cs="Times New Roman"/>
          <w:sz w:val="21"/>
          <w:szCs w:val="21"/>
        </w:rPr>
        <w:t>表</w:t>
      </w:r>
      <w:r>
        <w:rPr>
          <w:rFonts w:hint="eastAsia" w:ascii="Times New Roman" w:hAnsi="Times New Roman" w:cs="Times New Roman"/>
          <w:sz w:val="21"/>
          <w:szCs w:val="21"/>
        </w:rPr>
        <w:t>6</w:t>
      </w:r>
      <w:r>
        <w:rPr>
          <w:rFonts w:ascii="Times New Roman" w:hAnsi="Times New Roman" w:cs="Times New Roman"/>
          <w:sz w:val="21"/>
          <w:szCs w:val="21"/>
        </w:rPr>
        <w:t xml:space="preserve"> </w:t>
      </w:r>
      <w:r>
        <w:rPr>
          <w:sz w:val="21"/>
          <w:szCs w:val="21"/>
        </w:rPr>
        <w:t>信息管理与信息系统</w:t>
      </w:r>
      <w:r>
        <w:rPr>
          <w:rFonts w:hint="eastAsia"/>
          <w:sz w:val="21"/>
          <w:szCs w:val="21"/>
        </w:rPr>
        <w:t>专业</w:t>
      </w:r>
      <w:r>
        <w:rPr>
          <w:rFonts w:hint="eastAsia" w:ascii="Times New Roman" w:hAnsi="Times New Roman" w:cs="Times New Roman"/>
          <w:sz w:val="21"/>
          <w:szCs w:val="21"/>
        </w:rPr>
        <w:t>课课堂规模</w:t>
      </w:r>
    </w:p>
    <w:tbl>
      <w:tblPr>
        <w:tblStyle w:val="1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9"/>
        <w:gridCol w:w="1367"/>
        <w:gridCol w:w="1444"/>
        <w:gridCol w:w="1674"/>
        <w:gridCol w:w="1674"/>
        <w:gridCol w:w="1444"/>
      </w:tblGrid>
      <w:tr>
        <w:tc>
          <w:tcPr>
            <w:tcW w:w="539" w:type="pct"/>
            <w:vAlign w:val="center"/>
          </w:tcPr>
          <w:p>
            <w:pPr>
              <w:jc w:val="center"/>
              <w:rPr>
                <w:sz w:val="21"/>
                <w:szCs w:val="21"/>
              </w:rPr>
            </w:pPr>
          </w:p>
        </w:tc>
        <w:tc>
          <w:tcPr>
            <w:tcW w:w="802" w:type="pct"/>
            <w:vAlign w:val="center"/>
          </w:tcPr>
          <w:p>
            <w:pPr>
              <w:jc w:val="center"/>
              <w:rPr>
                <w:sz w:val="21"/>
                <w:szCs w:val="21"/>
              </w:rPr>
            </w:pPr>
            <w:r>
              <w:rPr>
                <w:rFonts w:hint="eastAsia"/>
                <w:sz w:val="21"/>
                <w:szCs w:val="21"/>
              </w:rPr>
              <w:t>平均规模</w:t>
            </w:r>
          </w:p>
        </w:tc>
        <w:tc>
          <w:tcPr>
            <w:tcW w:w="847" w:type="pct"/>
            <w:vAlign w:val="center"/>
          </w:tcPr>
          <w:p>
            <w:pPr>
              <w:jc w:val="center"/>
              <w:rPr>
                <w:sz w:val="21"/>
                <w:szCs w:val="21"/>
              </w:rPr>
            </w:pPr>
            <w:r>
              <w:rPr>
                <w:rFonts w:hint="eastAsia"/>
                <w:sz w:val="21"/>
                <w:szCs w:val="21"/>
              </w:rPr>
              <w:t>3</w:t>
            </w:r>
            <w:r>
              <w:rPr>
                <w:sz w:val="21"/>
                <w:szCs w:val="21"/>
              </w:rPr>
              <w:t>0</w:t>
            </w:r>
            <w:r>
              <w:rPr>
                <w:rFonts w:hint="eastAsia"/>
                <w:sz w:val="21"/>
                <w:szCs w:val="21"/>
              </w:rPr>
              <w:t>人及以下</w:t>
            </w:r>
          </w:p>
        </w:tc>
        <w:tc>
          <w:tcPr>
            <w:tcW w:w="982" w:type="pct"/>
            <w:vAlign w:val="center"/>
          </w:tcPr>
          <w:p>
            <w:pPr>
              <w:jc w:val="center"/>
              <w:rPr>
                <w:sz w:val="21"/>
                <w:szCs w:val="21"/>
              </w:rPr>
            </w:pPr>
            <w:r>
              <w:rPr>
                <w:rFonts w:hint="eastAsia"/>
                <w:sz w:val="21"/>
                <w:szCs w:val="21"/>
              </w:rPr>
              <w:t>3</w:t>
            </w:r>
            <w:r>
              <w:rPr>
                <w:sz w:val="21"/>
                <w:szCs w:val="21"/>
              </w:rPr>
              <w:t>1-60</w:t>
            </w:r>
            <w:r>
              <w:rPr>
                <w:rFonts w:hint="eastAsia"/>
                <w:sz w:val="21"/>
                <w:szCs w:val="21"/>
              </w:rPr>
              <w:t>人</w:t>
            </w:r>
          </w:p>
        </w:tc>
        <w:tc>
          <w:tcPr>
            <w:tcW w:w="982" w:type="pct"/>
            <w:vAlign w:val="center"/>
          </w:tcPr>
          <w:p>
            <w:pPr>
              <w:jc w:val="center"/>
              <w:rPr>
                <w:sz w:val="21"/>
                <w:szCs w:val="21"/>
              </w:rPr>
            </w:pPr>
            <w:r>
              <w:rPr>
                <w:sz w:val="21"/>
                <w:szCs w:val="21"/>
              </w:rPr>
              <w:t>61-90</w:t>
            </w:r>
            <w:r>
              <w:rPr>
                <w:rFonts w:hint="eastAsia"/>
                <w:sz w:val="21"/>
                <w:szCs w:val="21"/>
              </w:rPr>
              <w:t>人</w:t>
            </w:r>
          </w:p>
        </w:tc>
        <w:tc>
          <w:tcPr>
            <w:tcW w:w="847" w:type="pct"/>
            <w:vAlign w:val="center"/>
          </w:tcPr>
          <w:p>
            <w:pPr>
              <w:jc w:val="center"/>
              <w:rPr>
                <w:sz w:val="21"/>
                <w:szCs w:val="21"/>
              </w:rPr>
            </w:pPr>
            <w:r>
              <w:rPr>
                <w:sz w:val="21"/>
                <w:szCs w:val="21"/>
              </w:rPr>
              <w:t>90</w:t>
            </w:r>
            <w:r>
              <w:rPr>
                <w:rFonts w:hint="eastAsia"/>
                <w:sz w:val="21"/>
                <w:szCs w:val="21"/>
              </w:rPr>
              <w:t>人以上</w:t>
            </w:r>
          </w:p>
        </w:tc>
      </w:tr>
      <w:tr>
        <w:tc>
          <w:tcPr>
            <w:tcW w:w="539" w:type="pct"/>
            <w:vAlign w:val="center"/>
          </w:tcPr>
          <w:p>
            <w:pPr>
              <w:jc w:val="center"/>
              <w:rPr>
                <w:sz w:val="21"/>
                <w:szCs w:val="21"/>
              </w:rPr>
            </w:pPr>
            <w:r>
              <w:rPr>
                <w:rFonts w:hint="eastAsia"/>
                <w:sz w:val="21"/>
                <w:szCs w:val="21"/>
              </w:rPr>
              <w:t>数量</w:t>
            </w:r>
          </w:p>
        </w:tc>
        <w:tc>
          <w:tcPr>
            <w:tcW w:w="802" w:type="pct"/>
            <w:vAlign w:val="center"/>
          </w:tcPr>
          <w:p>
            <w:pPr>
              <w:jc w:val="center"/>
              <w:rPr>
                <w:sz w:val="21"/>
                <w:szCs w:val="21"/>
              </w:rPr>
            </w:pPr>
            <w:r>
              <w:rPr>
                <w:sz w:val="21"/>
                <w:szCs w:val="21"/>
              </w:rPr>
              <w:t>74.23</w:t>
            </w:r>
          </w:p>
        </w:tc>
        <w:tc>
          <w:tcPr>
            <w:tcW w:w="847" w:type="pct"/>
            <w:vAlign w:val="center"/>
          </w:tcPr>
          <w:p>
            <w:pPr>
              <w:jc w:val="center"/>
              <w:rPr>
                <w:sz w:val="21"/>
                <w:szCs w:val="21"/>
              </w:rPr>
            </w:pPr>
            <w:r>
              <w:rPr>
                <w:sz w:val="21"/>
                <w:szCs w:val="21"/>
              </w:rPr>
              <w:t>14</w:t>
            </w:r>
            <w:bookmarkStart w:id="30" w:name="OLE_LINK14"/>
            <w:bookmarkEnd w:id="30"/>
          </w:p>
        </w:tc>
        <w:tc>
          <w:tcPr>
            <w:tcW w:w="982" w:type="pct"/>
            <w:vAlign w:val="center"/>
          </w:tcPr>
          <w:p>
            <w:pPr>
              <w:jc w:val="center"/>
              <w:rPr>
                <w:sz w:val="21"/>
                <w:szCs w:val="21"/>
              </w:rPr>
            </w:pPr>
            <w:r>
              <w:rPr>
                <w:sz w:val="21"/>
                <w:szCs w:val="21"/>
              </w:rPr>
              <w:t>60</w:t>
            </w:r>
            <w:bookmarkStart w:id="31" w:name="OLE_LINK15"/>
            <w:bookmarkEnd w:id="31"/>
          </w:p>
        </w:tc>
        <w:tc>
          <w:tcPr>
            <w:tcW w:w="982" w:type="pct"/>
            <w:vAlign w:val="center"/>
          </w:tcPr>
          <w:p>
            <w:pPr>
              <w:jc w:val="center"/>
              <w:rPr>
                <w:sz w:val="21"/>
                <w:szCs w:val="21"/>
              </w:rPr>
            </w:pPr>
            <w:r>
              <w:rPr>
                <w:sz w:val="21"/>
                <w:szCs w:val="21"/>
              </w:rPr>
              <w:t>78</w:t>
            </w:r>
          </w:p>
        </w:tc>
        <w:tc>
          <w:tcPr>
            <w:tcW w:w="847" w:type="pct"/>
            <w:vAlign w:val="center"/>
          </w:tcPr>
          <w:p>
            <w:pPr>
              <w:jc w:val="center"/>
              <w:rPr>
                <w:sz w:val="21"/>
                <w:szCs w:val="21"/>
              </w:rPr>
            </w:pPr>
            <w:r>
              <w:rPr>
                <w:sz w:val="21"/>
                <w:szCs w:val="21"/>
              </w:rPr>
              <w:t>52</w:t>
            </w:r>
          </w:p>
        </w:tc>
      </w:tr>
      <w:tr>
        <w:tc>
          <w:tcPr>
            <w:tcW w:w="539" w:type="pct"/>
            <w:vAlign w:val="center"/>
          </w:tcPr>
          <w:p>
            <w:pPr>
              <w:jc w:val="center"/>
              <w:rPr>
                <w:sz w:val="21"/>
                <w:szCs w:val="21"/>
              </w:rPr>
            </w:pPr>
            <w:r>
              <w:rPr>
                <w:rFonts w:hint="eastAsia"/>
                <w:sz w:val="21"/>
                <w:szCs w:val="21"/>
              </w:rPr>
              <w:t>比例（%）</w:t>
            </w:r>
          </w:p>
        </w:tc>
        <w:tc>
          <w:tcPr>
            <w:tcW w:w="802" w:type="pct"/>
            <w:vAlign w:val="center"/>
          </w:tcPr>
          <w:p>
            <w:pPr>
              <w:jc w:val="center"/>
              <w:rPr>
                <w:sz w:val="21"/>
                <w:szCs w:val="21"/>
              </w:rPr>
            </w:pPr>
            <w:r>
              <w:rPr>
                <w:rFonts w:hint="eastAsia"/>
                <w:sz w:val="21"/>
                <w:szCs w:val="21"/>
              </w:rPr>
              <w:t>/</w:t>
            </w:r>
          </w:p>
        </w:tc>
        <w:tc>
          <w:tcPr>
            <w:tcW w:w="847" w:type="pct"/>
            <w:vAlign w:val="center"/>
          </w:tcPr>
          <w:p>
            <w:pPr>
              <w:jc w:val="center"/>
              <w:rPr>
                <w:sz w:val="21"/>
                <w:szCs w:val="21"/>
              </w:rPr>
            </w:pPr>
            <w:r>
              <w:rPr>
                <w:sz w:val="21"/>
                <w:szCs w:val="21"/>
              </w:rPr>
              <w:t>6.86</w:t>
            </w:r>
          </w:p>
        </w:tc>
        <w:tc>
          <w:tcPr>
            <w:tcW w:w="982" w:type="pct"/>
            <w:vAlign w:val="center"/>
          </w:tcPr>
          <w:p>
            <w:pPr>
              <w:jc w:val="center"/>
              <w:rPr>
                <w:sz w:val="21"/>
                <w:szCs w:val="21"/>
              </w:rPr>
            </w:pPr>
            <w:r>
              <w:rPr>
                <w:sz w:val="21"/>
                <w:szCs w:val="21"/>
              </w:rPr>
              <w:t>29.41</w:t>
            </w:r>
            <w:bookmarkStart w:id="32" w:name="OLE_LINK16"/>
            <w:bookmarkEnd w:id="32"/>
          </w:p>
        </w:tc>
        <w:tc>
          <w:tcPr>
            <w:tcW w:w="982" w:type="pct"/>
            <w:vAlign w:val="center"/>
          </w:tcPr>
          <w:p>
            <w:pPr>
              <w:jc w:val="center"/>
              <w:rPr>
                <w:sz w:val="21"/>
                <w:szCs w:val="21"/>
              </w:rPr>
            </w:pPr>
            <w:r>
              <w:rPr>
                <w:sz w:val="21"/>
                <w:szCs w:val="21"/>
              </w:rPr>
              <w:t>38.24</w:t>
            </w:r>
          </w:p>
        </w:tc>
        <w:tc>
          <w:tcPr>
            <w:tcW w:w="847" w:type="pct"/>
            <w:vAlign w:val="center"/>
          </w:tcPr>
          <w:p>
            <w:pPr>
              <w:jc w:val="center"/>
              <w:rPr>
                <w:sz w:val="21"/>
                <w:szCs w:val="21"/>
              </w:rPr>
            </w:pPr>
            <w:r>
              <w:rPr>
                <w:sz w:val="21"/>
                <w:szCs w:val="21"/>
              </w:rPr>
              <w:t>25.49</w:t>
            </w:r>
            <w:bookmarkStart w:id="33" w:name="OLE_LINK17"/>
            <w:bookmarkEnd w:id="33"/>
          </w:p>
        </w:tc>
      </w:tr>
    </w:tbl>
    <w:p/>
    <w:p>
      <w:r>
        <w:rPr>
          <w:rFonts w:hint="eastAsia"/>
        </w:rPr>
        <w:t>※以上数据来源：表</w:t>
      </w:r>
      <w:r>
        <w:t xml:space="preserve"> 5-1-1开课情况、表 5-1-2 专业课教学实施情况。</w:t>
      </w:r>
    </w:p>
    <w:p/>
    <w:p>
      <w:pPr>
        <w:pStyle w:val="4"/>
        <w:rPr>
          <w:rFonts w:ascii="宋体" w:hAnsi="宋体" w:eastAsia="宋体"/>
          <w:bCs w:val="0"/>
          <w:sz w:val="24"/>
          <w:szCs w:val="24"/>
        </w:rPr>
      </w:pPr>
      <w:bookmarkStart w:id="34" w:name="_Toc159360765"/>
      <w:bookmarkStart w:id="35" w:name="_Toc154735772"/>
      <w:r>
        <w:rPr>
          <w:rFonts w:ascii="宋体" w:hAnsi="宋体" w:eastAsia="宋体"/>
          <w:bCs w:val="0"/>
          <w:sz w:val="24"/>
          <w:szCs w:val="24"/>
        </w:rPr>
        <w:t>3.5专业的核心课程情况</w:t>
      </w:r>
      <w:bookmarkEnd w:id="34"/>
      <w:bookmarkEnd w:id="35"/>
    </w:p>
    <w:p>
      <w:pPr>
        <w:spacing w:line="360" w:lineRule="auto"/>
        <w:ind w:firstLine="480" w:firstLineChars="200"/>
        <w:jc w:val="both"/>
        <w:rPr>
          <w:rFonts w:ascii="Times New Roman" w:hAnsi="Times New Roman" w:cs="Times New Roman"/>
        </w:rPr>
      </w:pPr>
      <w:r>
        <w:rPr>
          <w:rFonts w:hint="eastAsia" w:ascii="Times New Roman" w:hAnsi="Times New Roman" w:cs="Times New Roman"/>
        </w:rPr>
        <w:t>专业核心课程包括</w:t>
      </w:r>
      <w:r>
        <w:rPr>
          <w:rFonts w:ascii="Times New Roman" w:hAnsi="Times New Roman" w:cs="Times New Roman"/>
        </w:rPr>
        <w:t>信息系统分析与设计</w:t>
      </w:r>
      <w:r>
        <w:rPr>
          <w:rFonts w:hint="eastAsia" w:ascii="Times New Roman" w:hAnsi="Times New Roman" w:cs="Times New Roman"/>
        </w:rPr>
        <w:t>、管理学、</w:t>
      </w:r>
      <w:r>
        <w:rPr>
          <w:rFonts w:ascii="Times New Roman" w:hAnsi="Times New Roman" w:cs="Times New Roman"/>
        </w:rPr>
        <w:t>统计学</w:t>
      </w:r>
      <w:r>
        <w:rPr>
          <w:rFonts w:hint="eastAsia" w:ascii="Times New Roman" w:hAnsi="Times New Roman" w:cs="Times New Roman"/>
        </w:rPr>
        <w:t>、</w:t>
      </w:r>
      <w:r>
        <w:rPr>
          <w:rFonts w:ascii="Times New Roman" w:hAnsi="Times New Roman" w:cs="Times New Roman"/>
        </w:rPr>
        <w:t>数据库原理与应用</w:t>
      </w:r>
      <w:r>
        <w:rPr>
          <w:rFonts w:hint="eastAsia" w:ascii="Times New Roman" w:hAnsi="Times New Roman" w:cs="Times New Roman"/>
        </w:rPr>
        <w:t>、</w:t>
      </w:r>
      <w:r>
        <w:rPr>
          <w:rFonts w:ascii="Times New Roman" w:hAnsi="Times New Roman" w:cs="Times New Roman"/>
        </w:rPr>
        <w:t>计算机网络</w:t>
      </w:r>
      <w:r>
        <w:rPr>
          <w:rFonts w:hint="eastAsia" w:ascii="Times New Roman" w:hAnsi="Times New Roman" w:cs="Times New Roman"/>
        </w:rPr>
        <w:t>、</w:t>
      </w:r>
      <w:r>
        <w:rPr>
          <w:rFonts w:ascii="Times New Roman" w:hAnsi="Times New Roman" w:cs="Times New Roman"/>
        </w:rPr>
        <w:t>数据结构</w:t>
      </w:r>
      <w:r>
        <w:rPr>
          <w:rFonts w:hint="eastAsia" w:ascii="Times New Roman" w:hAnsi="Times New Roman" w:cs="Times New Roman"/>
        </w:rPr>
        <w:t>、</w:t>
      </w:r>
      <w:r>
        <w:rPr>
          <w:rFonts w:ascii="Times New Roman" w:hAnsi="Times New Roman" w:cs="Times New Roman"/>
        </w:rPr>
        <w:t>数据科学与数据分析</w:t>
      </w:r>
      <w:r>
        <w:rPr>
          <w:rFonts w:hint="eastAsia" w:ascii="Times New Roman" w:hAnsi="Times New Roman" w:cs="Times New Roman"/>
        </w:rPr>
        <w:t>等共计</w:t>
      </w:r>
      <w:r>
        <w:rPr>
          <w:rFonts w:ascii="Times New Roman" w:hAnsi="Times New Roman" w:cs="Times New Roman"/>
        </w:rPr>
        <w:t>21</w:t>
      </w:r>
      <w:r>
        <w:rPr>
          <w:rFonts w:hint="eastAsia" w:ascii="Times New Roman" w:hAnsi="Times New Roman" w:cs="Times New Roman"/>
        </w:rPr>
        <w:t>门，</w:t>
      </w:r>
      <w:r>
        <w:rPr>
          <w:rFonts w:ascii="Times New Roman" w:hAnsi="Times New Roman" w:cs="Times New Roman"/>
        </w:rPr>
        <w:t>具体如</w:t>
      </w:r>
      <w:r>
        <w:rPr>
          <w:rFonts w:hint="eastAsia" w:ascii="Times New Roman" w:hAnsi="Times New Roman" w:cs="Times New Roman"/>
        </w:rPr>
        <w:t>表</w:t>
      </w:r>
      <w:r>
        <w:rPr>
          <w:rFonts w:ascii="Times New Roman" w:hAnsi="Times New Roman" w:cs="Times New Roman"/>
        </w:rPr>
        <w:t>7</w:t>
      </w:r>
      <w:r>
        <w:rPr>
          <w:rFonts w:hint="eastAsia" w:ascii="Times New Roman" w:hAnsi="Times New Roman" w:cs="Times New Roman"/>
        </w:rPr>
        <w:t>所示。</w:t>
      </w:r>
    </w:p>
    <w:p>
      <w:pPr>
        <w:spacing w:line="360" w:lineRule="auto"/>
        <w:ind w:firstLine="480" w:firstLineChars="200"/>
        <w:jc w:val="both"/>
        <w:rPr>
          <w:rFonts w:ascii="Times New Roman" w:hAnsi="Times New Roman" w:cs="Times New Roman"/>
          <w:szCs w:val="28"/>
        </w:rPr>
      </w:pPr>
    </w:p>
    <w:p>
      <w:pPr>
        <w:jc w:val="center"/>
      </w:pPr>
      <w:r>
        <w:rPr>
          <w:rFonts w:ascii="Times New Roman" w:hAnsi="Times New Roman" w:cs="Times New Roman"/>
          <w:sz w:val="21"/>
          <w:szCs w:val="21"/>
        </w:rPr>
        <w:t>表</w:t>
      </w:r>
      <w:r>
        <w:rPr>
          <w:rFonts w:hint="eastAsia" w:ascii="Times New Roman" w:hAnsi="Times New Roman" w:cs="Times New Roman"/>
          <w:sz w:val="21"/>
          <w:szCs w:val="21"/>
        </w:rPr>
        <w:t>7</w:t>
      </w:r>
      <w:r>
        <w:rPr>
          <w:rFonts w:ascii="Times New Roman" w:hAnsi="Times New Roman" w:cs="Times New Roman"/>
          <w:sz w:val="21"/>
          <w:szCs w:val="21"/>
        </w:rPr>
        <w:t xml:space="preserve"> </w:t>
      </w:r>
      <w:r>
        <w:rPr>
          <w:sz w:val="21"/>
          <w:szCs w:val="21"/>
        </w:rPr>
        <w:t>信息管理与信息系统</w:t>
      </w:r>
      <w:r>
        <w:rPr>
          <w:rFonts w:hint="eastAsia"/>
          <w:sz w:val="21"/>
          <w:szCs w:val="21"/>
        </w:rPr>
        <w:t>专业</w:t>
      </w:r>
      <w:r>
        <w:rPr>
          <w:rFonts w:hint="eastAsia" w:ascii="Times New Roman" w:hAnsi="Times New Roman" w:cs="Times New Roman"/>
          <w:sz w:val="21"/>
          <w:szCs w:val="21"/>
        </w:rPr>
        <w:t>核心课程</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85"/>
        <w:gridCol w:w="1185"/>
        <w:gridCol w:w="1185"/>
        <w:gridCol w:w="1185"/>
        <w:gridCol w:w="1185"/>
        <w:gridCol w:w="1185"/>
        <w:gridCol w:w="1186"/>
      </w:tblGrid>
      <w:tr>
        <w:trPr>
          <w:jc w:val="center"/>
        </w:trPr>
        <w:tc>
          <w:tcPr>
            <w:tcW w:w="1185" w:type="dxa"/>
            <w:vAlign w:val="center"/>
          </w:tcPr>
          <w:p>
            <w:pPr>
              <w:jc w:val="center"/>
            </w:pPr>
            <w:r>
              <w:rPr>
                <w:rFonts w:hint="eastAsia"/>
                <w:sz w:val="21"/>
                <w:szCs w:val="22"/>
              </w:rPr>
              <w:t>课程名称</w:t>
            </w:r>
          </w:p>
        </w:tc>
        <w:tc>
          <w:tcPr>
            <w:tcW w:w="1185" w:type="dxa"/>
            <w:vAlign w:val="center"/>
          </w:tcPr>
          <w:p>
            <w:pPr>
              <w:jc w:val="center"/>
            </w:pPr>
            <w:r>
              <w:rPr>
                <w:rFonts w:hint="eastAsia"/>
                <w:sz w:val="21"/>
                <w:szCs w:val="22"/>
              </w:rPr>
              <w:t>课程号</w:t>
            </w:r>
          </w:p>
        </w:tc>
        <w:tc>
          <w:tcPr>
            <w:tcW w:w="1185" w:type="dxa"/>
            <w:vAlign w:val="center"/>
          </w:tcPr>
          <w:p>
            <w:pPr>
              <w:jc w:val="center"/>
            </w:pPr>
            <w:r>
              <w:rPr>
                <w:rFonts w:hint="eastAsia"/>
                <w:sz w:val="21"/>
                <w:szCs w:val="22"/>
              </w:rPr>
              <w:t>课程性质</w:t>
            </w:r>
          </w:p>
        </w:tc>
        <w:tc>
          <w:tcPr>
            <w:tcW w:w="1185" w:type="dxa"/>
            <w:vAlign w:val="center"/>
          </w:tcPr>
          <w:p>
            <w:pPr>
              <w:jc w:val="center"/>
            </w:pPr>
            <w:r>
              <w:rPr>
                <w:rFonts w:hint="eastAsia"/>
                <w:sz w:val="21"/>
                <w:szCs w:val="22"/>
              </w:rPr>
              <w:t>课程类别</w:t>
            </w:r>
          </w:p>
        </w:tc>
        <w:tc>
          <w:tcPr>
            <w:tcW w:w="1185" w:type="dxa"/>
            <w:vAlign w:val="center"/>
          </w:tcPr>
          <w:p>
            <w:pPr>
              <w:jc w:val="center"/>
            </w:pPr>
            <w:r>
              <w:rPr>
                <w:rFonts w:hint="eastAsia"/>
                <w:sz w:val="21"/>
                <w:szCs w:val="22"/>
              </w:rPr>
              <w:t>学分数</w:t>
            </w:r>
          </w:p>
        </w:tc>
        <w:tc>
          <w:tcPr>
            <w:tcW w:w="1185" w:type="dxa"/>
            <w:vAlign w:val="center"/>
          </w:tcPr>
          <w:p>
            <w:pPr>
              <w:jc w:val="center"/>
            </w:pPr>
            <w:r>
              <w:rPr>
                <w:rFonts w:hint="eastAsia"/>
                <w:sz w:val="21"/>
                <w:szCs w:val="22"/>
              </w:rPr>
              <w:t>学时数</w:t>
            </w:r>
          </w:p>
        </w:tc>
        <w:tc>
          <w:tcPr>
            <w:tcW w:w="1186" w:type="dxa"/>
            <w:vAlign w:val="center"/>
          </w:tcPr>
          <w:p>
            <w:pPr>
              <w:jc w:val="center"/>
            </w:pPr>
            <w:r>
              <w:rPr>
                <w:rFonts w:hint="eastAsia"/>
                <w:sz w:val="21"/>
                <w:szCs w:val="22"/>
              </w:rPr>
              <w:t>平均课堂规模</w:t>
            </w:r>
          </w:p>
        </w:tc>
      </w:tr>
      <w:tr>
        <w:trPr>
          <w:jc w:val="center"/>
        </w:trPr>
        <w:tc>
          <w:tcPr>
            <w:tcW w:w="1185" w:type="dxa"/>
            <w:vAlign w:val="center"/>
          </w:tcPr>
          <w:p>
            <w:pPr>
              <w:jc w:val="center"/>
              <w:rPr>
                <w:sz w:val="20"/>
                <w:szCs w:val="20"/>
              </w:rPr>
            </w:pPr>
            <w:r>
              <w:rPr>
                <w:sz w:val="20"/>
                <w:szCs w:val="20"/>
              </w:rPr>
              <w:t>信息系统分析与设计</w:t>
            </w:r>
          </w:p>
        </w:tc>
        <w:tc>
          <w:tcPr>
            <w:tcW w:w="1185" w:type="dxa"/>
            <w:vAlign w:val="center"/>
          </w:tcPr>
          <w:p>
            <w:pPr>
              <w:jc w:val="center"/>
              <w:rPr>
                <w:sz w:val="20"/>
                <w:szCs w:val="20"/>
              </w:rPr>
            </w:pPr>
            <w:r>
              <w:rPr>
                <w:sz w:val="20"/>
                <w:szCs w:val="20"/>
              </w:rPr>
              <w:t>030047</w:t>
            </w:r>
          </w:p>
        </w:tc>
        <w:tc>
          <w:tcPr>
            <w:tcW w:w="1185" w:type="dxa"/>
            <w:vAlign w:val="center"/>
          </w:tcPr>
          <w:p>
            <w:pPr>
              <w:jc w:val="center"/>
              <w:rPr>
                <w:sz w:val="20"/>
                <w:szCs w:val="20"/>
              </w:rPr>
            </w:pPr>
            <w:r>
              <w:rPr>
                <w:sz w:val="20"/>
                <w:szCs w:val="20"/>
              </w:rPr>
              <w:t>理论课</w:t>
            </w:r>
          </w:p>
        </w:tc>
        <w:tc>
          <w:tcPr>
            <w:tcW w:w="1185" w:type="dxa"/>
            <w:vAlign w:val="center"/>
          </w:tcPr>
          <w:p>
            <w:pPr>
              <w:jc w:val="center"/>
              <w:rPr>
                <w:sz w:val="20"/>
                <w:szCs w:val="20"/>
              </w:rPr>
            </w:pPr>
            <w:r>
              <w:rPr>
                <w:sz w:val="20"/>
                <w:szCs w:val="20"/>
              </w:rPr>
              <w:t>专业必修课</w:t>
            </w:r>
          </w:p>
        </w:tc>
        <w:tc>
          <w:tcPr>
            <w:tcW w:w="1185" w:type="dxa"/>
            <w:vAlign w:val="center"/>
          </w:tcPr>
          <w:p>
            <w:pPr>
              <w:jc w:val="center"/>
              <w:rPr>
                <w:sz w:val="20"/>
                <w:szCs w:val="20"/>
              </w:rPr>
            </w:pPr>
            <w:r>
              <w:rPr>
                <w:sz w:val="20"/>
                <w:szCs w:val="20"/>
              </w:rPr>
              <w:t>2</w:t>
            </w:r>
          </w:p>
        </w:tc>
        <w:tc>
          <w:tcPr>
            <w:tcW w:w="1185" w:type="dxa"/>
            <w:vAlign w:val="center"/>
          </w:tcPr>
          <w:p>
            <w:pPr>
              <w:jc w:val="center"/>
              <w:rPr>
                <w:sz w:val="20"/>
                <w:szCs w:val="20"/>
              </w:rPr>
            </w:pPr>
            <w:r>
              <w:rPr>
                <w:sz w:val="20"/>
                <w:szCs w:val="20"/>
              </w:rPr>
              <w:t>32</w:t>
            </w:r>
          </w:p>
        </w:tc>
        <w:tc>
          <w:tcPr>
            <w:tcW w:w="1186" w:type="dxa"/>
            <w:vAlign w:val="center"/>
          </w:tcPr>
          <w:p>
            <w:pPr>
              <w:jc w:val="center"/>
              <w:rPr>
                <w:sz w:val="20"/>
                <w:szCs w:val="20"/>
              </w:rPr>
            </w:pPr>
            <w:r>
              <w:rPr>
                <w:sz w:val="20"/>
                <w:szCs w:val="20"/>
              </w:rPr>
              <w:t>75</w:t>
            </w:r>
          </w:p>
        </w:tc>
      </w:tr>
      <w:tr>
        <w:trPr>
          <w:jc w:val="center"/>
        </w:trPr>
        <w:tc>
          <w:tcPr>
            <w:tcW w:w="1185" w:type="dxa"/>
            <w:vAlign w:val="center"/>
          </w:tcPr>
          <w:p>
            <w:pPr>
              <w:jc w:val="center"/>
              <w:rPr>
                <w:sz w:val="20"/>
                <w:szCs w:val="20"/>
              </w:rPr>
            </w:pPr>
            <w:r>
              <w:rPr>
                <w:sz w:val="20"/>
              </w:rPr>
              <w:t>管理学</w:t>
            </w:r>
          </w:p>
        </w:tc>
        <w:tc>
          <w:tcPr>
            <w:tcW w:w="1185" w:type="dxa"/>
            <w:vAlign w:val="center"/>
          </w:tcPr>
          <w:p>
            <w:pPr>
              <w:jc w:val="center"/>
              <w:rPr>
                <w:sz w:val="20"/>
                <w:szCs w:val="20"/>
              </w:rPr>
            </w:pPr>
            <w:r>
              <w:rPr>
                <w:sz w:val="20"/>
              </w:rPr>
              <w:t>030101</w:t>
            </w:r>
          </w:p>
        </w:tc>
        <w:tc>
          <w:tcPr>
            <w:tcW w:w="1185" w:type="dxa"/>
            <w:vAlign w:val="center"/>
          </w:tcPr>
          <w:p>
            <w:pPr>
              <w:jc w:val="center"/>
              <w:rPr>
                <w:sz w:val="20"/>
                <w:szCs w:val="20"/>
              </w:rPr>
            </w:pPr>
            <w:r>
              <w:rPr>
                <w:sz w:val="20"/>
              </w:rPr>
              <w:t>理论课</w:t>
            </w:r>
          </w:p>
        </w:tc>
        <w:tc>
          <w:tcPr>
            <w:tcW w:w="1185" w:type="dxa"/>
            <w:vAlign w:val="center"/>
          </w:tcPr>
          <w:p>
            <w:pPr>
              <w:jc w:val="center"/>
              <w:rPr>
                <w:sz w:val="20"/>
                <w:szCs w:val="20"/>
              </w:rPr>
            </w:pPr>
            <w:r>
              <w:rPr>
                <w:sz w:val="20"/>
              </w:rPr>
              <w:t>专业必修课</w:t>
            </w:r>
          </w:p>
        </w:tc>
        <w:tc>
          <w:tcPr>
            <w:tcW w:w="1185" w:type="dxa"/>
            <w:vAlign w:val="center"/>
          </w:tcPr>
          <w:p>
            <w:pPr>
              <w:jc w:val="center"/>
              <w:rPr>
                <w:sz w:val="20"/>
                <w:szCs w:val="20"/>
              </w:rPr>
            </w:pPr>
            <w:r>
              <w:rPr>
                <w:sz w:val="20"/>
              </w:rPr>
              <w:t>2</w:t>
            </w:r>
          </w:p>
        </w:tc>
        <w:tc>
          <w:tcPr>
            <w:tcW w:w="1185" w:type="dxa"/>
            <w:vAlign w:val="center"/>
          </w:tcPr>
          <w:p>
            <w:pPr>
              <w:jc w:val="center"/>
              <w:rPr>
                <w:sz w:val="20"/>
                <w:szCs w:val="20"/>
              </w:rPr>
            </w:pPr>
            <w:r>
              <w:rPr>
                <w:sz w:val="20"/>
              </w:rPr>
              <w:t>32</w:t>
            </w:r>
          </w:p>
        </w:tc>
        <w:tc>
          <w:tcPr>
            <w:tcW w:w="1186" w:type="dxa"/>
            <w:vAlign w:val="center"/>
          </w:tcPr>
          <w:p>
            <w:pPr>
              <w:jc w:val="center"/>
              <w:rPr>
                <w:sz w:val="20"/>
                <w:szCs w:val="20"/>
              </w:rPr>
            </w:pPr>
            <w:r>
              <w:rPr>
                <w:sz w:val="20"/>
              </w:rPr>
              <w:t>96.67</w:t>
            </w:r>
          </w:p>
        </w:tc>
      </w:tr>
      <w:tr>
        <w:trPr>
          <w:jc w:val="center"/>
        </w:trPr>
        <w:tc>
          <w:tcPr>
            <w:tcW w:w="1185" w:type="dxa"/>
            <w:vAlign w:val="center"/>
          </w:tcPr>
          <w:p>
            <w:pPr>
              <w:jc w:val="center"/>
              <w:rPr>
                <w:sz w:val="20"/>
                <w:szCs w:val="20"/>
              </w:rPr>
            </w:pPr>
            <w:r>
              <w:rPr>
                <w:sz w:val="20"/>
              </w:rPr>
              <w:t>统计学</w:t>
            </w:r>
          </w:p>
        </w:tc>
        <w:tc>
          <w:tcPr>
            <w:tcW w:w="1185" w:type="dxa"/>
            <w:vAlign w:val="center"/>
          </w:tcPr>
          <w:p>
            <w:pPr>
              <w:jc w:val="center"/>
              <w:rPr>
                <w:sz w:val="20"/>
                <w:szCs w:val="20"/>
              </w:rPr>
            </w:pPr>
            <w:r>
              <w:rPr>
                <w:sz w:val="20"/>
              </w:rPr>
              <w:t>030205</w:t>
            </w:r>
          </w:p>
        </w:tc>
        <w:tc>
          <w:tcPr>
            <w:tcW w:w="1185" w:type="dxa"/>
            <w:vAlign w:val="center"/>
          </w:tcPr>
          <w:p>
            <w:pPr>
              <w:jc w:val="center"/>
              <w:rPr>
                <w:sz w:val="20"/>
                <w:szCs w:val="20"/>
              </w:rPr>
            </w:pPr>
            <w:r>
              <w:rPr>
                <w:sz w:val="20"/>
              </w:rPr>
              <w:t>理论课</w:t>
            </w:r>
          </w:p>
        </w:tc>
        <w:tc>
          <w:tcPr>
            <w:tcW w:w="1185" w:type="dxa"/>
            <w:vAlign w:val="center"/>
          </w:tcPr>
          <w:p>
            <w:pPr>
              <w:jc w:val="center"/>
              <w:rPr>
                <w:sz w:val="20"/>
                <w:szCs w:val="20"/>
              </w:rPr>
            </w:pPr>
            <w:r>
              <w:rPr>
                <w:sz w:val="20"/>
              </w:rPr>
              <w:t>专业必修课</w:t>
            </w:r>
          </w:p>
        </w:tc>
        <w:tc>
          <w:tcPr>
            <w:tcW w:w="1185" w:type="dxa"/>
            <w:vAlign w:val="center"/>
          </w:tcPr>
          <w:p>
            <w:pPr>
              <w:jc w:val="center"/>
              <w:rPr>
                <w:sz w:val="20"/>
                <w:szCs w:val="20"/>
              </w:rPr>
            </w:pPr>
            <w:r>
              <w:rPr>
                <w:sz w:val="20"/>
              </w:rPr>
              <w:t>3</w:t>
            </w:r>
          </w:p>
        </w:tc>
        <w:tc>
          <w:tcPr>
            <w:tcW w:w="1185" w:type="dxa"/>
            <w:vAlign w:val="center"/>
          </w:tcPr>
          <w:p>
            <w:pPr>
              <w:jc w:val="center"/>
              <w:rPr>
                <w:sz w:val="20"/>
                <w:szCs w:val="20"/>
              </w:rPr>
            </w:pPr>
            <w:r>
              <w:rPr>
                <w:sz w:val="20"/>
              </w:rPr>
              <w:t>48</w:t>
            </w:r>
          </w:p>
        </w:tc>
        <w:tc>
          <w:tcPr>
            <w:tcW w:w="1186" w:type="dxa"/>
            <w:vAlign w:val="center"/>
          </w:tcPr>
          <w:p>
            <w:pPr>
              <w:jc w:val="center"/>
              <w:rPr>
                <w:sz w:val="20"/>
                <w:szCs w:val="20"/>
              </w:rPr>
            </w:pPr>
            <w:r>
              <w:rPr>
                <w:sz w:val="20"/>
              </w:rPr>
              <w:t>71.45</w:t>
            </w:r>
          </w:p>
        </w:tc>
      </w:tr>
      <w:tr>
        <w:trPr>
          <w:jc w:val="center"/>
        </w:trPr>
        <w:tc>
          <w:tcPr>
            <w:tcW w:w="1185" w:type="dxa"/>
            <w:vAlign w:val="center"/>
          </w:tcPr>
          <w:p>
            <w:pPr>
              <w:jc w:val="center"/>
              <w:rPr>
                <w:sz w:val="20"/>
                <w:szCs w:val="20"/>
              </w:rPr>
            </w:pPr>
            <w:r>
              <w:rPr>
                <w:sz w:val="20"/>
              </w:rPr>
              <w:t>微观经济学</w:t>
            </w:r>
          </w:p>
        </w:tc>
        <w:tc>
          <w:tcPr>
            <w:tcW w:w="1185" w:type="dxa"/>
            <w:vAlign w:val="center"/>
          </w:tcPr>
          <w:p>
            <w:pPr>
              <w:jc w:val="center"/>
              <w:rPr>
                <w:sz w:val="20"/>
                <w:szCs w:val="20"/>
              </w:rPr>
            </w:pPr>
            <w:r>
              <w:rPr>
                <w:sz w:val="20"/>
              </w:rPr>
              <w:t>030207</w:t>
            </w:r>
          </w:p>
        </w:tc>
        <w:tc>
          <w:tcPr>
            <w:tcW w:w="1185" w:type="dxa"/>
            <w:vAlign w:val="center"/>
          </w:tcPr>
          <w:p>
            <w:pPr>
              <w:jc w:val="center"/>
              <w:rPr>
                <w:sz w:val="20"/>
                <w:szCs w:val="20"/>
              </w:rPr>
            </w:pPr>
            <w:r>
              <w:rPr>
                <w:sz w:val="20"/>
              </w:rPr>
              <w:t>理论课</w:t>
            </w:r>
          </w:p>
        </w:tc>
        <w:tc>
          <w:tcPr>
            <w:tcW w:w="1185" w:type="dxa"/>
            <w:vAlign w:val="center"/>
          </w:tcPr>
          <w:p>
            <w:pPr>
              <w:jc w:val="center"/>
              <w:rPr>
                <w:sz w:val="20"/>
                <w:szCs w:val="20"/>
              </w:rPr>
            </w:pPr>
            <w:r>
              <w:rPr>
                <w:sz w:val="20"/>
              </w:rPr>
              <w:t>专业必修课</w:t>
            </w:r>
          </w:p>
        </w:tc>
        <w:tc>
          <w:tcPr>
            <w:tcW w:w="1185" w:type="dxa"/>
            <w:vAlign w:val="center"/>
          </w:tcPr>
          <w:p>
            <w:pPr>
              <w:jc w:val="center"/>
              <w:rPr>
                <w:sz w:val="20"/>
                <w:szCs w:val="20"/>
              </w:rPr>
            </w:pPr>
            <w:r>
              <w:rPr>
                <w:sz w:val="20"/>
              </w:rPr>
              <w:t>3</w:t>
            </w:r>
          </w:p>
        </w:tc>
        <w:tc>
          <w:tcPr>
            <w:tcW w:w="1185" w:type="dxa"/>
            <w:vAlign w:val="center"/>
          </w:tcPr>
          <w:p>
            <w:pPr>
              <w:jc w:val="center"/>
              <w:rPr>
                <w:sz w:val="20"/>
                <w:szCs w:val="20"/>
              </w:rPr>
            </w:pPr>
            <w:r>
              <w:rPr>
                <w:sz w:val="20"/>
              </w:rPr>
              <w:t>48</w:t>
            </w:r>
          </w:p>
        </w:tc>
        <w:tc>
          <w:tcPr>
            <w:tcW w:w="1186" w:type="dxa"/>
            <w:vAlign w:val="center"/>
          </w:tcPr>
          <w:p>
            <w:pPr>
              <w:jc w:val="center"/>
              <w:rPr>
                <w:sz w:val="20"/>
                <w:szCs w:val="20"/>
              </w:rPr>
            </w:pPr>
            <w:r>
              <w:rPr>
                <w:sz w:val="20"/>
              </w:rPr>
              <w:t>81.88</w:t>
            </w:r>
          </w:p>
        </w:tc>
      </w:tr>
      <w:tr>
        <w:trPr>
          <w:jc w:val="center"/>
        </w:trPr>
        <w:tc>
          <w:tcPr>
            <w:tcW w:w="1185" w:type="dxa"/>
            <w:vAlign w:val="center"/>
          </w:tcPr>
          <w:p>
            <w:pPr>
              <w:jc w:val="center"/>
              <w:rPr>
                <w:sz w:val="20"/>
                <w:szCs w:val="20"/>
              </w:rPr>
            </w:pPr>
            <w:r>
              <w:rPr>
                <w:sz w:val="20"/>
              </w:rPr>
              <w:t>宏观经济学</w:t>
            </w:r>
          </w:p>
        </w:tc>
        <w:tc>
          <w:tcPr>
            <w:tcW w:w="1185" w:type="dxa"/>
            <w:vAlign w:val="center"/>
          </w:tcPr>
          <w:p>
            <w:pPr>
              <w:jc w:val="center"/>
              <w:rPr>
                <w:sz w:val="20"/>
                <w:szCs w:val="20"/>
              </w:rPr>
            </w:pPr>
            <w:r>
              <w:rPr>
                <w:sz w:val="20"/>
              </w:rPr>
              <w:t>030209</w:t>
            </w:r>
          </w:p>
        </w:tc>
        <w:tc>
          <w:tcPr>
            <w:tcW w:w="1185" w:type="dxa"/>
            <w:vAlign w:val="center"/>
          </w:tcPr>
          <w:p>
            <w:pPr>
              <w:jc w:val="center"/>
              <w:rPr>
                <w:sz w:val="20"/>
                <w:szCs w:val="20"/>
              </w:rPr>
            </w:pPr>
            <w:r>
              <w:rPr>
                <w:sz w:val="20"/>
              </w:rPr>
              <w:t>理论课</w:t>
            </w:r>
          </w:p>
        </w:tc>
        <w:tc>
          <w:tcPr>
            <w:tcW w:w="1185" w:type="dxa"/>
            <w:vAlign w:val="center"/>
          </w:tcPr>
          <w:p>
            <w:pPr>
              <w:jc w:val="center"/>
              <w:rPr>
                <w:sz w:val="20"/>
                <w:szCs w:val="20"/>
              </w:rPr>
            </w:pPr>
            <w:r>
              <w:rPr>
                <w:sz w:val="20"/>
              </w:rPr>
              <w:t>专业必修课</w:t>
            </w:r>
          </w:p>
        </w:tc>
        <w:tc>
          <w:tcPr>
            <w:tcW w:w="1185" w:type="dxa"/>
            <w:vAlign w:val="center"/>
          </w:tcPr>
          <w:p>
            <w:pPr>
              <w:jc w:val="center"/>
              <w:rPr>
                <w:sz w:val="20"/>
                <w:szCs w:val="20"/>
              </w:rPr>
            </w:pPr>
            <w:r>
              <w:rPr>
                <w:sz w:val="20"/>
              </w:rPr>
              <w:t>3</w:t>
            </w:r>
          </w:p>
        </w:tc>
        <w:tc>
          <w:tcPr>
            <w:tcW w:w="1185" w:type="dxa"/>
            <w:vAlign w:val="center"/>
          </w:tcPr>
          <w:p>
            <w:pPr>
              <w:jc w:val="center"/>
              <w:rPr>
                <w:sz w:val="20"/>
                <w:szCs w:val="20"/>
              </w:rPr>
            </w:pPr>
            <w:r>
              <w:rPr>
                <w:sz w:val="20"/>
              </w:rPr>
              <w:t>48</w:t>
            </w:r>
          </w:p>
        </w:tc>
        <w:tc>
          <w:tcPr>
            <w:tcW w:w="1186" w:type="dxa"/>
            <w:vAlign w:val="center"/>
          </w:tcPr>
          <w:p>
            <w:pPr>
              <w:jc w:val="center"/>
              <w:rPr>
                <w:sz w:val="20"/>
                <w:szCs w:val="20"/>
              </w:rPr>
            </w:pPr>
            <w:r>
              <w:rPr>
                <w:sz w:val="20"/>
              </w:rPr>
              <w:t>106</w:t>
            </w:r>
          </w:p>
        </w:tc>
      </w:tr>
      <w:tr>
        <w:trPr>
          <w:jc w:val="center"/>
        </w:trPr>
        <w:tc>
          <w:tcPr>
            <w:tcW w:w="1185" w:type="dxa"/>
            <w:vAlign w:val="center"/>
          </w:tcPr>
          <w:p>
            <w:pPr>
              <w:jc w:val="center"/>
              <w:rPr>
                <w:sz w:val="20"/>
                <w:szCs w:val="20"/>
              </w:rPr>
            </w:pPr>
            <w:r>
              <w:rPr>
                <w:sz w:val="20"/>
              </w:rPr>
              <w:t>会计学</w:t>
            </w:r>
          </w:p>
        </w:tc>
        <w:tc>
          <w:tcPr>
            <w:tcW w:w="1185" w:type="dxa"/>
            <w:vAlign w:val="center"/>
          </w:tcPr>
          <w:p>
            <w:pPr>
              <w:jc w:val="center"/>
              <w:rPr>
                <w:sz w:val="20"/>
                <w:szCs w:val="20"/>
              </w:rPr>
            </w:pPr>
            <w:r>
              <w:rPr>
                <w:sz w:val="20"/>
              </w:rPr>
              <w:t>030269</w:t>
            </w:r>
          </w:p>
        </w:tc>
        <w:tc>
          <w:tcPr>
            <w:tcW w:w="1185" w:type="dxa"/>
            <w:vAlign w:val="center"/>
          </w:tcPr>
          <w:p>
            <w:pPr>
              <w:jc w:val="center"/>
              <w:rPr>
                <w:sz w:val="20"/>
                <w:szCs w:val="20"/>
              </w:rPr>
            </w:pPr>
            <w:r>
              <w:rPr>
                <w:sz w:val="20"/>
              </w:rPr>
              <w:t>理论课</w:t>
            </w:r>
          </w:p>
        </w:tc>
        <w:tc>
          <w:tcPr>
            <w:tcW w:w="1185" w:type="dxa"/>
            <w:vAlign w:val="center"/>
          </w:tcPr>
          <w:p>
            <w:pPr>
              <w:jc w:val="center"/>
              <w:rPr>
                <w:sz w:val="20"/>
                <w:szCs w:val="20"/>
              </w:rPr>
            </w:pPr>
            <w:r>
              <w:rPr>
                <w:sz w:val="20"/>
              </w:rPr>
              <w:t>专业必修课</w:t>
            </w:r>
          </w:p>
        </w:tc>
        <w:tc>
          <w:tcPr>
            <w:tcW w:w="1185" w:type="dxa"/>
            <w:vAlign w:val="center"/>
          </w:tcPr>
          <w:p>
            <w:pPr>
              <w:jc w:val="center"/>
              <w:rPr>
                <w:sz w:val="20"/>
                <w:szCs w:val="20"/>
              </w:rPr>
            </w:pPr>
            <w:r>
              <w:rPr>
                <w:sz w:val="20"/>
              </w:rPr>
              <w:t>2</w:t>
            </w:r>
          </w:p>
        </w:tc>
        <w:tc>
          <w:tcPr>
            <w:tcW w:w="1185" w:type="dxa"/>
            <w:vAlign w:val="center"/>
          </w:tcPr>
          <w:p>
            <w:pPr>
              <w:jc w:val="center"/>
              <w:rPr>
                <w:sz w:val="20"/>
                <w:szCs w:val="20"/>
              </w:rPr>
            </w:pPr>
            <w:r>
              <w:rPr>
                <w:sz w:val="20"/>
              </w:rPr>
              <w:t>32</w:t>
            </w:r>
          </w:p>
        </w:tc>
        <w:tc>
          <w:tcPr>
            <w:tcW w:w="1186" w:type="dxa"/>
            <w:vAlign w:val="center"/>
          </w:tcPr>
          <w:p>
            <w:pPr>
              <w:jc w:val="center"/>
              <w:rPr>
                <w:sz w:val="20"/>
                <w:szCs w:val="20"/>
              </w:rPr>
            </w:pPr>
            <w:r>
              <w:rPr>
                <w:sz w:val="20"/>
              </w:rPr>
              <w:t>79.67</w:t>
            </w:r>
          </w:p>
        </w:tc>
      </w:tr>
      <w:tr>
        <w:trPr>
          <w:jc w:val="center"/>
        </w:trPr>
        <w:tc>
          <w:tcPr>
            <w:tcW w:w="1185" w:type="dxa"/>
            <w:vAlign w:val="center"/>
          </w:tcPr>
          <w:p>
            <w:pPr>
              <w:jc w:val="center"/>
              <w:rPr>
                <w:sz w:val="20"/>
                <w:szCs w:val="20"/>
              </w:rPr>
            </w:pPr>
            <w:r>
              <w:rPr>
                <w:sz w:val="20"/>
              </w:rPr>
              <w:t>数据库原理与应用</w:t>
            </w:r>
          </w:p>
        </w:tc>
        <w:tc>
          <w:tcPr>
            <w:tcW w:w="1185" w:type="dxa"/>
            <w:vAlign w:val="center"/>
          </w:tcPr>
          <w:p>
            <w:pPr>
              <w:jc w:val="center"/>
              <w:rPr>
                <w:sz w:val="20"/>
                <w:szCs w:val="20"/>
              </w:rPr>
            </w:pPr>
            <w:r>
              <w:rPr>
                <w:sz w:val="20"/>
              </w:rPr>
              <w:t>030504</w:t>
            </w:r>
          </w:p>
        </w:tc>
        <w:tc>
          <w:tcPr>
            <w:tcW w:w="1185" w:type="dxa"/>
            <w:vAlign w:val="center"/>
          </w:tcPr>
          <w:p>
            <w:pPr>
              <w:jc w:val="center"/>
              <w:rPr>
                <w:sz w:val="20"/>
                <w:szCs w:val="20"/>
              </w:rPr>
            </w:pPr>
            <w:r>
              <w:rPr>
                <w:sz w:val="20"/>
              </w:rPr>
              <w:t>理论课</w:t>
            </w:r>
          </w:p>
        </w:tc>
        <w:tc>
          <w:tcPr>
            <w:tcW w:w="1185" w:type="dxa"/>
            <w:vAlign w:val="center"/>
          </w:tcPr>
          <w:p>
            <w:pPr>
              <w:jc w:val="center"/>
              <w:rPr>
                <w:sz w:val="20"/>
                <w:szCs w:val="20"/>
              </w:rPr>
            </w:pPr>
            <w:r>
              <w:rPr>
                <w:sz w:val="20"/>
              </w:rPr>
              <w:t>专业选修课</w:t>
            </w:r>
          </w:p>
        </w:tc>
        <w:tc>
          <w:tcPr>
            <w:tcW w:w="1185" w:type="dxa"/>
            <w:vAlign w:val="center"/>
          </w:tcPr>
          <w:p>
            <w:pPr>
              <w:jc w:val="center"/>
              <w:rPr>
                <w:sz w:val="20"/>
                <w:szCs w:val="20"/>
              </w:rPr>
            </w:pPr>
            <w:r>
              <w:rPr>
                <w:sz w:val="20"/>
              </w:rPr>
              <w:t>3</w:t>
            </w:r>
          </w:p>
        </w:tc>
        <w:tc>
          <w:tcPr>
            <w:tcW w:w="1185" w:type="dxa"/>
            <w:vAlign w:val="center"/>
          </w:tcPr>
          <w:p>
            <w:pPr>
              <w:jc w:val="center"/>
              <w:rPr>
                <w:sz w:val="20"/>
                <w:szCs w:val="20"/>
              </w:rPr>
            </w:pPr>
            <w:r>
              <w:rPr>
                <w:sz w:val="20"/>
              </w:rPr>
              <w:t>48</w:t>
            </w:r>
          </w:p>
        </w:tc>
        <w:tc>
          <w:tcPr>
            <w:tcW w:w="1186" w:type="dxa"/>
            <w:vAlign w:val="center"/>
          </w:tcPr>
          <w:p>
            <w:pPr>
              <w:jc w:val="center"/>
              <w:rPr>
                <w:sz w:val="20"/>
                <w:szCs w:val="20"/>
              </w:rPr>
            </w:pPr>
            <w:r>
              <w:rPr>
                <w:sz w:val="20"/>
              </w:rPr>
              <w:t>42.67</w:t>
            </w:r>
          </w:p>
        </w:tc>
      </w:tr>
      <w:tr>
        <w:trPr>
          <w:jc w:val="center"/>
        </w:trPr>
        <w:tc>
          <w:tcPr>
            <w:tcW w:w="1185" w:type="dxa"/>
            <w:vAlign w:val="center"/>
          </w:tcPr>
          <w:p>
            <w:pPr>
              <w:jc w:val="center"/>
              <w:rPr>
                <w:sz w:val="20"/>
                <w:szCs w:val="20"/>
              </w:rPr>
            </w:pPr>
            <w:r>
              <w:rPr>
                <w:sz w:val="20"/>
              </w:rPr>
              <w:t>系统工程</w:t>
            </w:r>
          </w:p>
        </w:tc>
        <w:tc>
          <w:tcPr>
            <w:tcW w:w="1185" w:type="dxa"/>
            <w:vAlign w:val="center"/>
          </w:tcPr>
          <w:p>
            <w:pPr>
              <w:jc w:val="center"/>
              <w:rPr>
                <w:sz w:val="20"/>
                <w:szCs w:val="20"/>
              </w:rPr>
            </w:pPr>
            <w:r>
              <w:rPr>
                <w:sz w:val="20"/>
              </w:rPr>
              <w:t>030506</w:t>
            </w:r>
          </w:p>
        </w:tc>
        <w:tc>
          <w:tcPr>
            <w:tcW w:w="1185" w:type="dxa"/>
            <w:vAlign w:val="center"/>
          </w:tcPr>
          <w:p>
            <w:pPr>
              <w:jc w:val="center"/>
              <w:rPr>
                <w:sz w:val="20"/>
                <w:szCs w:val="20"/>
              </w:rPr>
            </w:pPr>
            <w:r>
              <w:rPr>
                <w:sz w:val="20"/>
              </w:rPr>
              <w:t>理论课</w:t>
            </w:r>
          </w:p>
        </w:tc>
        <w:tc>
          <w:tcPr>
            <w:tcW w:w="1185" w:type="dxa"/>
            <w:vAlign w:val="center"/>
          </w:tcPr>
          <w:p>
            <w:pPr>
              <w:jc w:val="center"/>
              <w:rPr>
                <w:sz w:val="20"/>
                <w:szCs w:val="20"/>
              </w:rPr>
            </w:pPr>
            <w:r>
              <w:rPr>
                <w:sz w:val="20"/>
              </w:rPr>
              <w:t>专业选修课</w:t>
            </w:r>
          </w:p>
        </w:tc>
        <w:tc>
          <w:tcPr>
            <w:tcW w:w="1185" w:type="dxa"/>
            <w:vAlign w:val="center"/>
          </w:tcPr>
          <w:p>
            <w:pPr>
              <w:jc w:val="center"/>
              <w:rPr>
                <w:sz w:val="20"/>
                <w:szCs w:val="20"/>
              </w:rPr>
            </w:pPr>
            <w:r>
              <w:rPr>
                <w:sz w:val="20"/>
              </w:rPr>
              <w:t>2</w:t>
            </w:r>
          </w:p>
        </w:tc>
        <w:tc>
          <w:tcPr>
            <w:tcW w:w="1185" w:type="dxa"/>
            <w:vAlign w:val="center"/>
          </w:tcPr>
          <w:p>
            <w:pPr>
              <w:jc w:val="center"/>
              <w:rPr>
                <w:sz w:val="20"/>
                <w:szCs w:val="20"/>
              </w:rPr>
            </w:pPr>
            <w:r>
              <w:rPr>
                <w:sz w:val="20"/>
              </w:rPr>
              <w:t>32</w:t>
            </w:r>
          </w:p>
        </w:tc>
        <w:tc>
          <w:tcPr>
            <w:tcW w:w="1186" w:type="dxa"/>
            <w:vAlign w:val="center"/>
          </w:tcPr>
          <w:p>
            <w:pPr>
              <w:jc w:val="center"/>
              <w:rPr>
                <w:sz w:val="20"/>
                <w:szCs w:val="20"/>
              </w:rPr>
            </w:pPr>
            <w:r>
              <w:rPr>
                <w:sz w:val="20"/>
              </w:rPr>
              <w:t>84</w:t>
            </w:r>
          </w:p>
        </w:tc>
      </w:tr>
      <w:tr>
        <w:trPr>
          <w:jc w:val="center"/>
        </w:trPr>
        <w:tc>
          <w:tcPr>
            <w:tcW w:w="1185" w:type="dxa"/>
            <w:vAlign w:val="center"/>
          </w:tcPr>
          <w:p>
            <w:pPr>
              <w:jc w:val="center"/>
              <w:rPr>
                <w:sz w:val="20"/>
                <w:szCs w:val="20"/>
              </w:rPr>
            </w:pPr>
            <w:r>
              <w:rPr>
                <w:sz w:val="20"/>
              </w:rPr>
              <w:t>计算机网络</w:t>
            </w:r>
          </w:p>
        </w:tc>
        <w:tc>
          <w:tcPr>
            <w:tcW w:w="1185" w:type="dxa"/>
            <w:vAlign w:val="center"/>
          </w:tcPr>
          <w:p>
            <w:pPr>
              <w:jc w:val="center"/>
              <w:rPr>
                <w:sz w:val="20"/>
                <w:szCs w:val="20"/>
              </w:rPr>
            </w:pPr>
            <w:r>
              <w:rPr>
                <w:sz w:val="20"/>
              </w:rPr>
              <w:t>030519</w:t>
            </w:r>
          </w:p>
        </w:tc>
        <w:tc>
          <w:tcPr>
            <w:tcW w:w="1185" w:type="dxa"/>
            <w:vAlign w:val="center"/>
          </w:tcPr>
          <w:p>
            <w:pPr>
              <w:jc w:val="center"/>
              <w:rPr>
                <w:sz w:val="20"/>
                <w:szCs w:val="20"/>
              </w:rPr>
            </w:pPr>
            <w:r>
              <w:rPr>
                <w:sz w:val="20"/>
              </w:rPr>
              <w:t>理论课</w:t>
            </w:r>
          </w:p>
        </w:tc>
        <w:tc>
          <w:tcPr>
            <w:tcW w:w="1185" w:type="dxa"/>
            <w:vAlign w:val="center"/>
          </w:tcPr>
          <w:p>
            <w:pPr>
              <w:jc w:val="center"/>
              <w:rPr>
                <w:sz w:val="20"/>
                <w:szCs w:val="20"/>
              </w:rPr>
            </w:pPr>
            <w:r>
              <w:rPr>
                <w:sz w:val="20"/>
              </w:rPr>
              <w:t>专业必修课</w:t>
            </w:r>
          </w:p>
        </w:tc>
        <w:tc>
          <w:tcPr>
            <w:tcW w:w="1185" w:type="dxa"/>
            <w:vAlign w:val="center"/>
          </w:tcPr>
          <w:p>
            <w:pPr>
              <w:jc w:val="center"/>
              <w:rPr>
                <w:sz w:val="20"/>
                <w:szCs w:val="20"/>
              </w:rPr>
            </w:pPr>
            <w:r>
              <w:rPr>
                <w:sz w:val="20"/>
              </w:rPr>
              <w:t>3</w:t>
            </w:r>
          </w:p>
        </w:tc>
        <w:tc>
          <w:tcPr>
            <w:tcW w:w="1185" w:type="dxa"/>
            <w:vAlign w:val="center"/>
          </w:tcPr>
          <w:p>
            <w:pPr>
              <w:jc w:val="center"/>
              <w:rPr>
                <w:sz w:val="20"/>
                <w:szCs w:val="20"/>
              </w:rPr>
            </w:pPr>
            <w:r>
              <w:rPr>
                <w:sz w:val="20"/>
              </w:rPr>
              <w:t>48</w:t>
            </w:r>
          </w:p>
        </w:tc>
        <w:tc>
          <w:tcPr>
            <w:tcW w:w="1186" w:type="dxa"/>
            <w:vAlign w:val="center"/>
          </w:tcPr>
          <w:p>
            <w:pPr>
              <w:jc w:val="center"/>
              <w:rPr>
                <w:sz w:val="20"/>
                <w:szCs w:val="20"/>
              </w:rPr>
            </w:pPr>
            <w:r>
              <w:rPr>
                <w:sz w:val="20"/>
              </w:rPr>
              <w:t>79</w:t>
            </w:r>
          </w:p>
        </w:tc>
      </w:tr>
      <w:tr>
        <w:trPr>
          <w:jc w:val="center"/>
        </w:trPr>
        <w:tc>
          <w:tcPr>
            <w:tcW w:w="1185" w:type="dxa"/>
            <w:vAlign w:val="center"/>
          </w:tcPr>
          <w:p>
            <w:pPr>
              <w:jc w:val="center"/>
              <w:rPr>
                <w:sz w:val="20"/>
                <w:szCs w:val="20"/>
              </w:rPr>
            </w:pPr>
            <w:r>
              <w:rPr>
                <w:sz w:val="20"/>
              </w:rPr>
              <w:t>管理信息系统</w:t>
            </w:r>
          </w:p>
        </w:tc>
        <w:tc>
          <w:tcPr>
            <w:tcW w:w="1185" w:type="dxa"/>
            <w:vAlign w:val="center"/>
          </w:tcPr>
          <w:p>
            <w:pPr>
              <w:jc w:val="center"/>
              <w:rPr>
                <w:sz w:val="20"/>
                <w:szCs w:val="20"/>
              </w:rPr>
            </w:pPr>
            <w:r>
              <w:rPr>
                <w:sz w:val="20"/>
              </w:rPr>
              <w:t>030534</w:t>
            </w:r>
          </w:p>
        </w:tc>
        <w:tc>
          <w:tcPr>
            <w:tcW w:w="1185" w:type="dxa"/>
            <w:vAlign w:val="center"/>
          </w:tcPr>
          <w:p>
            <w:pPr>
              <w:jc w:val="center"/>
              <w:rPr>
                <w:sz w:val="20"/>
                <w:szCs w:val="20"/>
              </w:rPr>
            </w:pPr>
            <w:r>
              <w:rPr>
                <w:sz w:val="20"/>
              </w:rPr>
              <w:t>理论课</w:t>
            </w:r>
          </w:p>
        </w:tc>
        <w:tc>
          <w:tcPr>
            <w:tcW w:w="1185" w:type="dxa"/>
            <w:vAlign w:val="center"/>
          </w:tcPr>
          <w:p>
            <w:pPr>
              <w:jc w:val="center"/>
              <w:rPr>
                <w:sz w:val="20"/>
                <w:szCs w:val="20"/>
              </w:rPr>
            </w:pPr>
            <w:r>
              <w:rPr>
                <w:sz w:val="20"/>
              </w:rPr>
              <w:t>专业必修课</w:t>
            </w:r>
          </w:p>
        </w:tc>
        <w:tc>
          <w:tcPr>
            <w:tcW w:w="1185" w:type="dxa"/>
            <w:vAlign w:val="center"/>
          </w:tcPr>
          <w:p>
            <w:pPr>
              <w:jc w:val="center"/>
              <w:rPr>
                <w:sz w:val="20"/>
                <w:szCs w:val="20"/>
              </w:rPr>
            </w:pPr>
            <w:r>
              <w:rPr>
                <w:sz w:val="20"/>
              </w:rPr>
              <w:t>2</w:t>
            </w:r>
          </w:p>
        </w:tc>
        <w:tc>
          <w:tcPr>
            <w:tcW w:w="1185" w:type="dxa"/>
            <w:vAlign w:val="center"/>
          </w:tcPr>
          <w:p>
            <w:pPr>
              <w:jc w:val="center"/>
              <w:rPr>
                <w:sz w:val="20"/>
                <w:szCs w:val="20"/>
              </w:rPr>
            </w:pPr>
            <w:r>
              <w:rPr>
                <w:sz w:val="20"/>
              </w:rPr>
              <w:t>32</w:t>
            </w:r>
          </w:p>
        </w:tc>
        <w:tc>
          <w:tcPr>
            <w:tcW w:w="1186" w:type="dxa"/>
            <w:vAlign w:val="center"/>
          </w:tcPr>
          <w:p>
            <w:pPr>
              <w:jc w:val="center"/>
              <w:rPr>
                <w:sz w:val="20"/>
                <w:szCs w:val="20"/>
              </w:rPr>
            </w:pPr>
            <w:r>
              <w:rPr>
                <w:sz w:val="20"/>
              </w:rPr>
              <w:t>71.8</w:t>
            </w:r>
          </w:p>
        </w:tc>
      </w:tr>
      <w:tr>
        <w:trPr>
          <w:jc w:val="center"/>
        </w:trPr>
        <w:tc>
          <w:tcPr>
            <w:tcW w:w="1185" w:type="dxa"/>
            <w:vAlign w:val="center"/>
          </w:tcPr>
          <w:p>
            <w:pPr>
              <w:jc w:val="center"/>
              <w:rPr>
                <w:sz w:val="20"/>
                <w:szCs w:val="20"/>
              </w:rPr>
            </w:pPr>
            <w:r>
              <w:rPr>
                <w:sz w:val="20"/>
              </w:rPr>
              <w:t>信息资源管理</w:t>
            </w:r>
          </w:p>
        </w:tc>
        <w:tc>
          <w:tcPr>
            <w:tcW w:w="1185" w:type="dxa"/>
            <w:vAlign w:val="center"/>
          </w:tcPr>
          <w:p>
            <w:pPr>
              <w:jc w:val="center"/>
              <w:rPr>
                <w:sz w:val="20"/>
                <w:szCs w:val="20"/>
              </w:rPr>
            </w:pPr>
            <w:r>
              <w:rPr>
                <w:sz w:val="20"/>
              </w:rPr>
              <w:t>030535</w:t>
            </w:r>
          </w:p>
        </w:tc>
        <w:tc>
          <w:tcPr>
            <w:tcW w:w="1185" w:type="dxa"/>
            <w:vAlign w:val="center"/>
          </w:tcPr>
          <w:p>
            <w:pPr>
              <w:jc w:val="center"/>
              <w:rPr>
                <w:sz w:val="20"/>
                <w:szCs w:val="20"/>
              </w:rPr>
            </w:pPr>
            <w:r>
              <w:rPr>
                <w:sz w:val="20"/>
              </w:rPr>
              <w:t>理论课</w:t>
            </w:r>
          </w:p>
        </w:tc>
        <w:tc>
          <w:tcPr>
            <w:tcW w:w="1185" w:type="dxa"/>
            <w:vAlign w:val="center"/>
          </w:tcPr>
          <w:p>
            <w:pPr>
              <w:jc w:val="center"/>
              <w:rPr>
                <w:sz w:val="20"/>
                <w:szCs w:val="20"/>
              </w:rPr>
            </w:pPr>
            <w:r>
              <w:rPr>
                <w:sz w:val="20"/>
              </w:rPr>
              <w:t>专业选修课</w:t>
            </w:r>
          </w:p>
        </w:tc>
        <w:tc>
          <w:tcPr>
            <w:tcW w:w="1185" w:type="dxa"/>
            <w:vAlign w:val="center"/>
          </w:tcPr>
          <w:p>
            <w:pPr>
              <w:jc w:val="center"/>
              <w:rPr>
                <w:sz w:val="20"/>
                <w:szCs w:val="20"/>
              </w:rPr>
            </w:pPr>
            <w:r>
              <w:rPr>
                <w:sz w:val="20"/>
              </w:rPr>
              <w:t>2</w:t>
            </w:r>
          </w:p>
        </w:tc>
        <w:tc>
          <w:tcPr>
            <w:tcW w:w="1185" w:type="dxa"/>
            <w:vAlign w:val="center"/>
          </w:tcPr>
          <w:p>
            <w:pPr>
              <w:jc w:val="center"/>
              <w:rPr>
                <w:sz w:val="20"/>
                <w:szCs w:val="20"/>
              </w:rPr>
            </w:pPr>
            <w:r>
              <w:rPr>
                <w:sz w:val="20"/>
              </w:rPr>
              <w:t>32</w:t>
            </w:r>
          </w:p>
        </w:tc>
        <w:tc>
          <w:tcPr>
            <w:tcW w:w="1186" w:type="dxa"/>
            <w:vAlign w:val="center"/>
          </w:tcPr>
          <w:p>
            <w:pPr>
              <w:jc w:val="center"/>
              <w:rPr>
                <w:sz w:val="20"/>
                <w:szCs w:val="20"/>
              </w:rPr>
            </w:pPr>
            <w:r>
              <w:rPr>
                <w:sz w:val="20"/>
              </w:rPr>
              <w:t>42</w:t>
            </w:r>
          </w:p>
        </w:tc>
      </w:tr>
      <w:tr>
        <w:trPr>
          <w:jc w:val="center"/>
        </w:trPr>
        <w:tc>
          <w:tcPr>
            <w:tcW w:w="1185" w:type="dxa"/>
            <w:vAlign w:val="center"/>
          </w:tcPr>
          <w:p>
            <w:pPr>
              <w:jc w:val="center"/>
              <w:rPr>
                <w:sz w:val="20"/>
                <w:szCs w:val="20"/>
              </w:rPr>
            </w:pPr>
            <w:r>
              <w:rPr>
                <w:sz w:val="20"/>
              </w:rPr>
              <w:t>深度学习</w:t>
            </w:r>
          </w:p>
        </w:tc>
        <w:tc>
          <w:tcPr>
            <w:tcW w:w="1185" w:type="dxa"/>
            <w:vAlign w:val="center"/>
          </w:tcPr>
          <w:p>
            <w:pPr>
              <w:jc w:val="center"/>
              <w:rPr>
                <w:sz w:val="20"/>
                <w:szCs w:val="20"/>
              </w:rPr>
            </w:pPr>
            <w:r>
              <w:rPr>
                <w:sz w:val="20"/>
              </w:rPr>
              <w:t>030548</w:t>
            </w:r>
          </w:p>
        </w:tc>
        <w:tc>
          <w:tcPr>
            <w:tcW w:w="1185" w:type="dxa"/>
            <w:vAlign w:val="center"/>
          </w:tcPr>
          <w:p>
            <w:pPr>
              <w:jc w:val="center"/>
              <w:rPr>
                <w:sz w:val="20"/>
                <w:szCs w:val="20"/>
              </w:rPr>
            </w:pPr>
            <w:r>
              <w:rPr>
                <w:sz w:val="20"/>
              </w:rPr>
              <w:t>理论课</w:t>
            </w:r>
          </w:p>
        </w:tc>
        <w:tc>
          <w:tcPr>
            <w:tcW w:w="1185" w:type="dxa"/>
            <w:vAlign w:val="center"/>
          </w:tcPr>
          <w:p>
            <w:pPr>
              <w:jc w:val="center"/>
              <w:rPr>
                <w:sz w:val="20"/>
                <w:szCs w:val="20"/>
              </w:rPr>
            </w:pPr>
            <w:r>
              <w:rPr>
                <w:sz w:val="20"/>
              </w:rPr>
              <w:t>专业必修课</w:t>
            </w:r>
          </w:p>
        </w:tc>
        <w:tc>
          <w:tcPr>
            <w:tcW w:w="1185" w:type="dxa"/>
            <w:vAlign w:val="center"/>
          </w:tcPr>
          <w:p>
            <w:pPr>
              <w:jc w:val="center"/>
              <w:rPr>
                <w:sz w:val="20"/>
                <w:szCs w:val="20"/>
              </w:rPr>
            </w:pPr>
            <w:r>
              <w:rPr>
                <w:sz w:val="20"/>
              </w:rPr>
              <w:t>2</w:t>
            </w:r>
          </w:p>
        </w:tc>
        <w:tc>
          <w:tcPr>
            <w:tcW w:w="1185" w:type="dxa"/>
            <w:vAlign w:val="center"/>
          </w:tcPr>
          <w:p>
            <w:pPr>
              <w:jc w:val="center"/>
              <w:rPr>
                <w:sz w:val="20"/>
                <w:szCs w:val="20"/>
              </w:rPr>
            </w:pPr>
            <w:r>
              <w:rPr>
                <w:sz w:val="20"/>
              </w:rPr>
              <w:t>32</w:t>
            </w:r>
          </w:p>
        </w:tc>
        <w:tc>
          <w:tcPr>
            <w:tcW w:w="1186" w:type="dxa"/>
            <w:vAlign w:val="center"/>
          </w:tcPr>
          <w:p>
            <w:pPr>
              <w:jc w:val="center"/>
              <w:rPr>
                <w:sz w:val="20"/>
                <w:szCs w:val="20"/>
              </w:rPr>
            </w:pPr>
            <w:r>
              <w:rPr>
                <w:sz w:val="20"/>
              </w:rPr>
              <w:t>37</w:t>
            </w:r>
          </w:p>
        </w:tc>
      </w:tr>
      <w:tr>
        <w:trPr>
          <w:jc w:val="center"/>
        </w:trPr>
        <w:tc>
          <w:tcPr>
            <w:tcW w:w="1185" w:type="dxa"/>
            <w:vAlign w:val="center"/>
          </w:tcPr>
          <w:p>
            <w:pPr>
              <w:jc w:val="center"/>
              <w:rPr>
                <w:sz w:val="20"/>
                <w:szCs w:val="20"/>
              </w:rPr>
            </w:pPr>
            <w:r>
              <w:rPr>
                <w:sz w:val="20"/>
              </w:rPr>
              <w:t>数据科学与数据分析</w:t>
            </w:r>
          </w:p>
        </w:tc>
        <w:tc>
          <w:tcPr>
            <w:tcW w:w="1185" w:type="dxa"/>
            <w:vAlign w:val="center"/>
          </w:tcPr>
          <w:p>
            <w:pPr>
              <w:jc w:val="center"/>
              <w:rPr>
                <w:sz w:val="20"/>
                <w:szCs w:val="20"/>
              </w:rPr>
            </w:pPr>
            <w:r>
              <w:rPr>
                <w:sz w:val="20"/>
              </w:rPr>
              <w:t>030549</w:t>
            </w:r>
          </w:p>
        </w:tc>
        <w:tc>
          <w:tcPr>
            <w:tcW w:w="1185" w:type="dxa"/>
            <w:vAlign w:val="center"/>
          </w:tcPr>
          <w:p>
            <w:pPr>
              <w:jc w:val="center"/>
              <w:rPr>
                <w:sz w:val="20"/>
                <w:szCs w:val="20"/>
              </w:rPr>
            </w:pPr>
            <w:r>
              <w:rPr>
                <w:sz w:val="20"/>
              </w:rPr>
              <w:t>理论课</w:t>
            </w:r>
          </w:p>
        </w:tc>
        <w:tc>
          <w:tcPr>
            <w:tcW w:w="1185" w:type="dxa"/>
            <w:vAlign w:val="center"/>
          </w:tcPr>
          <w:p>
            <w:pPr>
              <w:jc w:val="center"/>
              <w:rPr>
                <w:sz w:val="20"/>
                <w:szCs w:val="20"/>
              </w:rPr>
            </w:pPr>
            <w:r>
              <w:rPr>
                <w:sz w:val="20"/>
              </w:rPr>
              <w:t>专业必修课</w:t>
            </w:r>
          </w:p>
        </w:tc>
        <w:tc>
          <w:tcPr>
            <w:tcW w:w="1185" w:type="dxa"/>
            <w:vAlign w:val="center"/>
          </w:tcPr>
          <w:p>
            <w:pPr>
              <w:jc w:val="center"/>
              <w:rPr>
                <w:sz w:val="20"/>
                <w:szCs w:val="20"/>
              </w:rPr>
            </w:pPr>
            <w:r>
              <w:rPr>
                <w:sz w:val="20"/>
              </w:rPr>
              <w:t>2</w:t>
            </w:r>
          </w:p>
        </w:tc>
        <w:tc>
          <w:tcPr>
            <w:tcW w:w="1185" w:type="dxa"/>
            <w:vAlign w:val="center"/>
          </w:tcPr>
          <w:p>
            <w:pPr>
              <w:jc w:val="center"/>
              <w:rPr>
                <w:sz w:val="20"/>
                <w:szCs w:val="20"/>
              </w:rPr>
            </w:pPr>
            <w:r>
              <w:rPr>
                <w:sz w:val="20"/>
              </w:rPr>
              <w:t>32</w:t>
            </w:r>
          </w:p>
        </w:tc>
        <w:tc>
          <w:tcPr>
            <w:tcW w:w="1186" w:type="dxa"/>
            <w:vAlign w:val="center"/>
          </w:tcPr>
          <w:p>
            <w:pPr>
              <w:jc w:val="center"/>
              <w:rPr>
                <w:sz w:val="20"/>
                <w:szCs w:val="20"/>
              </w:rPr>
            </w:pPr>
            <w:r>
              <w:rPr>
                <w:sz w:val="20"/>
              </w:rPr>
              <w:t>32</w:t>
            </w:r>
          </w:p>
        </w:tc>
      </w:tr>
      <w:tr>
        <w:trPr>
          <w:jc w:val="center"/>
        </w:trPr>
        <w:tc>
          <w:tcPr>
            <w:tcW w:w="1185" w:type="dxa"/>
            <w:vAlign w:val="center"/>
          </w:tcPr>
          <w:p>
            <w:pPr>
              <w:jc w:val="center"/>
              <w:rPr>
                <w:sz w:val="20"/>
                <w:szCs w:val="20"/>
              </w:rPr>
            </w:pPr>
            <w:r>
              <w:rPr>
                <w:sz w:val="20"/>
              </w:rPr>
              <w:t>大数据可视化</w:t>
            </w:r>
          </w:p>
        </w:tc>
        <w:tc>
          <w:tcPr>
            <w:tcW w:w="1185" w:type="dxa"/>
            <w:vAlign w:val="center"/>
          </w:tcPr>
          <w:p>
            <w:pPr>
              <w:jc w:val="center"/>
              <w:rPr>
                <w:sz w:val="20"/>
                <w:szCs w:val="20"/>
              </w:rPr>
            </w:pPr>
            <w:r>
              <w:rPr>
                <w:sz w:val="20"/>
              </w:rPr>
              <w:t>030588</w:t>
            </w:r>
          </w:p>
        </w:tc>
        <w:tc>
          <w:tcPr>
            <w:tcW w:w="1185" w:type="dxa"/>
            <w:vAlign w:val="center"/>
          </w:tcPr>
          <w:p>
            <w:pPr>
              <w:jc w:val="center"/>
              <w:rPr>
                <w:sz w:val="20"/>
                <w:szCs w:val="20"/>
              </w:rPr>
            </w:pPr>
            <w:r>
              <w:rPr>
                <w:sz w:val="20"/>
              </w:rPr>
              <w:t>术科课</w:t>
            </w:r>
          </w:p>
        </w:tc>
        <w:tc>
          <w:tcPr>
            <w:tcW w:w="1185" w:type="dxa"/>
            <w:vAlign w:val="center"/>
          </w:tcPr>
          <w:p>
            <w:pPr>
              <w:jc w:val="center"/>
              <w:rPr>
                <w:sz w:val="20"/>
                <w:szCs w:val="20"/>
              </w:rPr>
            </w:pPr>
            <w:r>
              <w:rPr>
                <w:sz w:val="20"/>
              </w:rPr>
              <w:t>专业必修课</w:t>
            </w:r>
          </w:p>
        </w:tc>
        <w:tc>
          <w:tcPr>
            <w:tcW w:w="1185" w:type="dxa"/>
            <w:vAlign w:val="center"/>
          </w:tcPr>
          <w:p>
            <w:pPr>
              <w:jc w:val="center"/>
              <w:rPr>
                <w:sz w:val="20"/>
                <w:szCs w:val="20"/>
              </w:rPr>
            </w:pPr>
            <w:r>
              <w:rPr>
                <w:sz w:val="20"/>
              </w:rPr>
              <w:t>3</w:t>
            </w:r>
          </w:p>
        </w:tc>
        <w:tc>
          <w:tcPr>
            <w:tcW w:w="1185" w:type="dxa"/>
            <w:vAlign w:val="center"/>
          </w:tcPr>
          <w:p>
            <w:pPr>
              <w:jc w:val="center"/>
              <w:rPr>
                <w:sz w:val="20"/>
                <w:szCs w:val="20"/>
              </w:rPr>
            </w:pPr>
            <w:r>
              <w:rPr>
                <w:sz w:val="20"/>
              </w:rPr>
              <w:t>48</w:t>
            </w:r>
          </w:p>
        </w:tc>
        <w:tc>
          <w:tcPr>
            <w:tcW w:w="1186" w:type="dxa"/>
            <w:vAlign w:val="center"/>
          </w:tcPr>
          <w:p>
            <w:pPr>
              <w:jc w:val="center"/>
              <w:rPr>
                <w:sz w:val="20"/>
                <w:szCs w:val="20"/>
              </w:rPr>
            </w:pPr>
            <w:r>
              <w:rPr>
                <w:sz w:val="20"/>
              </w:rPr>
              <w:t>35</w:t>
            </w:r>
          </w:p>
        </w:tc>
      </w:tr>
      <w:tr>
        <w:trPr>
          <w:jc w:val="center"/>
        </w:trPr>
        <w:tc>
          <w:tcPr>
            <w:tcW w:w="1185" w:type="dxa"/>
            <w:vAlign w:val="center"/>
          </w:tcPr>
          <w:p>
            <w:pPr>
              <w:jc w:val="center"/>
              <w:rPr>
                <w:sz w:val="20"/>
                <w:szCs w:val="20"/>
              </w:rPr>
            </w:pPr>
            <w:r>
              <w:rPr>
                <w:sz w:val="20"/>
              </w:rPr>
              <w:t>管理信息系统（全英语）</w:t>
            </w:r>
          </w:p>
        </w:tc>
        <w:tc>
          <w:tcPr>
            <w:tcW w:w="1185" w:type="dxa"/>
            <w:vAlign w:val="center"/>
          </w:tcPr>
          <w:p>
            <w:pPr>
              <w:jc w:val="center"/>
              <w:rPr>
                <w:sz w:val="20"/>
                <w:szCs w:val="20"/>
              </w:rPr>
            </w:pPr>
            <w:r>
              <w:rPr>
                <w:sz w:val="20"/>
              </w:rPr>
              <w:t>030594</w:t>
            </w:r>
          </w:p>
        </w:tc>
        <w:tc>
          <w:tcPr>
            <w:tcW w:w="1185" w:type="dxa"/>
            <w:vAlign w:val="center"/>
          </w:tcPr>
          <w:p>
            <w:pPr>
              <w:jc w:val="center"/>
              <w:rPr>
                <w:sz w:val="20"/>
                <w:szCs w:val="20"/>
              </w:rPr>
            </w:pPr>
            <w:r>
              <w:rPr>
                <w:sz w:val="20"/>
              </w:rPr>
              <w:t>理论课</w:t>
            </w:r>
          </w:p>
        </w:tc>
        <w:tc>
          <w:tcPr>
            <w:tcW w:w="1185" w:type="dxa"/>
            <w:vAlign w:val="center"/>
          </w:tcPr>
          <w:p>
            <w:pPr>
              <w:jc w:val="center"/>
              <w:rPr>
                <w:sz w:val="20"/>
                <w:szCs w:val="20"/>
              </w:rPr>
            </w:pPr>
            <w:r>
              <w:rPr>
                <w:sz w:val="20"/>
              </w:rPr>
              <w:t>专业必修课</w:t>
            </w:r>
          </w:p>
        </w:tc>
        <w:tc>
          <w:tcPr>
            <w:tcW w:w="1185" w:type="dxa"/>
            <w:vAlign w:val="center"/>
          </w:tcPr>
          <w:p>
            <w:pPr>
              <w:jc w:val="center"/>
              <w:rPr>
                <w:sz w:val="20"/>
                <w:szCs w:val="20"/>
              </w:rPr>
            </w:pPr>
            <w:r>
              <w:rPr>
                <w:sz w:val="20"/>
              </w:rPr>
              <w:t>2</w:t>
            </w:r>
          </w:p>
        </w:tc>
        <w:tc>
          <w:tcPr>
            <w:tcW w:w="1185" w:type="dxa"/>
            <w:vAlign w:val="center"/>
          </w:tcPr>
          <w:p>
            <w:pPr>
              <w:jc w:val="center"/>
              <w:rPr>
                <w:sz w:val="20"/>
                <w:szCs w:val="20"/>
              </w:rPr>
            </w:pPr>
            <w:r>
              <w:rPr>
                <w:sz w:val="20"/>
              </w:rPr>
              <w:t>32</w:t>
            </w:r>
          </w:p>
        </w:tc>
        <w:tc>
          <w:tcPr>
            <w:tcW w:w="1186" w:type="dxa"/>
            <w:vAlign w:val="center"/>
          </w:tcPr>
          <w:p>
            <w:pPr>
              <w:jc w:val="center"/>
              <w:rPr>
                <w:sz w:val="20"/>
                <w:szCs w:val="20"/>
              </w:rPr>
            </w:pPr>
            <w:r>
              <w:rPr>
                <w:sz w:val="20"/>
              </w:rPr>
              <w:t>47</w:t>
            </w:r>
          </w:p>
        </w:tc>
      </w:tr>
      <w:tr>
        <w:trPr>
          <w:jc w:val="center"/>
        </w:trPr>
        <w:tc>
          <w:tcPr>
            <w:tcW w:w="1185" w:type="dxa"/>
            <w:vAlign w:val="center"/>
          </w:tcPr>
          <w:p>
            <w:pPr>
              <w:jc w:val="center"/>
              <w:rPr>
                <w:sz w:val="20"/>
                <w:szCs w:val="20"/>
              </w:rPr>
            </w:pPr>
            <w:r>
              <w:rPr>
                <w:sz w:val="20"/>
              </w:rPr>
              <w:t>电子商务</w:t>
            </w:r>
          </w:p>
        </w:tc>
        <w:tc>
          <w:tcPr>
            <w:tcW w:w="1185" w:type="dxa"/>
            <w:vAlign w:val="center"/>
          </w:tcPr>
          <w:p>
            <w:pPr>
              <w:jc w:val="center"/>
              <w:rPr>
                <w:sz w:val="20"/>
                <w:szCs w:val="20"/>
              </w:rPr>
            </w:pPr>
            <w:r>
              <w:rPr>
                <w:sz w:val="20"/>
              </w:rPr>
              <w:t>030955</w:t>
            </w:r>
          </w:p>
        </w:tc>
        <w:tc>
          <w:tcPr>
            <w:tcW w:w="1185" w:type="dxa"/>
            <w:vAlign w:val="center"/>
          </w:tcPr>
          <w:p>
            <w:pPr>
              <w:jc w:val="center"/>
              <w:rPr>
                <w:sz w:val="20"/>
                <w:szCs w:val="20"/>
              </w:rPr>
            </w:pPr>
            <w:r>
              <w:rPr>
                <w:sz w:val="20"/>
              </w:rPr>
              <w:t>理论课</w:t>
            </w:r>
          </w:p>
        </w:tc>
        <w:tc>
          <w:tcPr>
            <w:tcW w:w="1185" w:type="dxa"/>
            <w:vAlign w:val="center"/>
          </w:tcPr>
          <w:p>
            <w:pPr>
              <w:jc w:val="center"/>
              <w:rPr>
                <w:sz w:val="20"/>
                <w:szCs w:val="20"/>
              </w:rPr>
            </w:pPr>
            <w:r>
              <w:rPr>
                <w:sz w:val="20"/>
              </w:rPr>
              <w:t>专业选修课</w:t>
            </w:r>
          </w:p>
        </w:tc>
        <w:tc>
          <w:tcPr>
            <w:tcW w:w="1185" w:type="dxa"/>
            <w:vAlign w:val="center"/>
          </w:tcPr>
          <w:p>
            <w:pPr>
              <w:jc w:val="center"/>
              <w:rPr>
                <w:sz w:val="20"/>
                <w:szCs w:val="20"/>
              </w:rPr>
            </w:pPr>
            <w:r>
              <w:rPr>
                <w:sz w:val="20"/>
              </w:rPr>
              <w:t>2</w:t>
            </w:r>
          </w:p>
        </w:tc>
        <w:tc>
          <w:tcPr>
            <w:tcW w:w="1185" w:type="dxa"/>
            <w:vAlign w:val="center"/>
          </w:tcPr>
          <w:p>
            <w:pPr>
              <w:jc w:val="center"/>
              <w:rPr>
                <w:sz w:val="20"/>
                <w:szCs w:val="20"/>
              </w:rPr>
            </w:pPr>
            <w:r>
              <w:rPr>
                <w:sz w:val="20"/>
              </w:rPr>
              <w:t>32</w:t>
            </w:r>
          </w:p>
        </w:tc>
        <w:tc>
          <w:tcPr>
            <w:tcW w:w="1186" w:type="dxa"/>
            <w:vAlign w:val="center"/>
          </w:tcPr>
          <w:p>
            <w:pPr>
              <w:jc w:val="center"/>
              <w:rPr>
                <w:sz w:val="20"/>
                <w:szCs w:val="20"/>
              </w:rPr>
            </w:pPr>
            <w:r>
              <w:rPr>
                <w:sz w:val="20"/>
              </w:rPr>
              <w:t>44.2</w:t>
            </w:r>
          </w:p>
        </w:tc>
      </w:tr>
      <w:tr>
        <w:trPr>
          <w:jc w:val="center"/>
        </w:trPr>
        <w:tc>
          <w:tcPr>
            <w:tcW w:w="1185" w:type="dxa"/>
            <w:vAlign w:val="center"/>
          </w:tcPr>
          <w:p>
            <w:pPr>
              <w:jc w:val="center"/>
              <w:rPr>
                <w:sz w:val="20"/>
                <w:szCs w:val="20"/>
              </w:rPr>
            </w:pPr>
            <w:r>
              <w:rPr>
                <w:sz w:val="20"/>
              </w:rPr>
              <w:t>运筹学(二)</w:t>
            </w:r>
          </w:p>
        </w:tc>
        <w:tc>
          <w:tcPr>
            <w:tcW w:w="1185" w:type="dxa"/>
            <w:vAlign w:val="center"/>
          </w:tcPr>
          <w:p>
            <w:pPr>
              <w:jc w:val="center"/>
              <w:rPr>
                <w:sz w:val="20"/>
                <w:szCs w:val="20"/>
              </w:rPr>
            </w:pPr>
            <w:r>
              <w:rPr>
                <w:sz w:val="20"/>
              </w:rPr>
              <w:t>033513</w:t>
            </w:r>
          </w:p>
        </w:tc>
        <w:tc>
          <w:tcPr>
            <w:tcW w:w="1185" w:type="dxa"/>
            <w:vAlign w:val="center"/>
          </w:tcPr>
          <w:p>
            <w:pPr>
              <w:jc w:val="center"/>
              <w:rPr>
                <w:sz w:val="20"/>
                <w:szCs w:val="20"/>
              </w:rPr>
            </w:pPr>
            <w:r>
              <w:rPr>
                <w:sz w:val="20"/>
              </w:rPr>
              <w:t>理论课</w:t>
            </w:r>
          </w:p>
        </w:tc>
        <w:tc>
          <w:tcPr>
            <w:tcW w:w="1185" w:type="dxa"/>
            <w:vAlign w:val="center"/>
          </w:tcPr>
          <w:p>
            <w:pPr>
              <w:jc w:val="center"/>
              <w:rPr>
                <w:sz w:val="20"/>
                <w:szCs w:val="20"/>
              </w:rPr>
            </w:pPr>
            <w:r>
              <w:rPr>
                <w:sz w:val="20"/>
              </w:rPr>
              <w:t>专业必修课</w:t>
            </w:r>
          </w:p>
        </w:tc>
        <w:tc>
          <w:tcPr>
            <w:tcW w:w="1185" w:type="dxa"/>
            <w:vAlign w:val="center"/>
          </w:tcPr>
          <w:p>
            <w:pPr>
              <w:jc w:val="center"/>
              <w:rPr>
                <w:sz w:val="20"/>
                <w:szCs w:val="20"/>
              </w:rPr>
            </w:pPr>
            <w:r>
              <w:rPr>
                <w:sz w:val="20"/>
              </w:rPr>
              <w:t>2</w:t>
            </w:r>
          </w:p>
        </w:tc>
        <w:tc>
          <w:tcPr>
            <w:tcW w:w="1185" w:type="dxa"/>
            <w:vAlign w:val="center"/>
          </w:tcPr>
          <w:p>
            <w:pPr>
              <w:jc w:val="center"/>
              <w:rPr>
                <w:sz w:val="20"/>
                <w:szCs w:val="20"/>
              </w:rPr>
            </w:pPr>
            <w:r>
              <w:rPr>
                <w:sz w:val="20"/>
              </w:rPr>
              <w:t>32</w:t>
            </w:r>
          </w:p>
        </w:tc>
        <w:tc>
          <w:tcPr>
            <w:tcW w:w="1186" w:type="dxa"/>
            <w:vAlign w:val="center"/>
          </w:tcPr>
          <w:p>
            <w:pPr>
              <w:jc w:val="center"/>
              <w:rPr>
                <w:sz w:val="20"/>
                <w:szCs w:val="20"/>
              </w:rPr>
            </w:pPr>
            <w:r>
              <w:rPr>
                <w:sz w:val="20"/>
              </w:rPr>
              <w:t>52</w:t>
            </w:r>
          </w:p>
        </w:tc>
      </w:tr>
      <w:tr>
        <w:trPr>
          <w:jc w:val="center"/>
        </w:trPr>
        <w:tc>
          <w:tcPr>
            <w:tcW w:w="1185" w:type="dxa"/>
            <w:vAlign w:val="center"/>
          </w:tcPr>
          <w:p>
            <w:pPr>
              <w:jc w:val="center"/>
              <w:rPr>
                <w:sz w:val="20"/>
                <w:szCs w:val="20"/>
              </w:rPr>
            </w:pPr>
            <w:r>
              <w:rPr>
                <w:sz w:val="20"/>
              </w:rPr>
              <w:t>面向对象程序设计（全英语）</w:t>
            </w:r>
          </w:p>
        </w:tc>
        <w:tc>
          <w:tcPr>
            <w:tcW w:w="1185" w:type="dxa"/>
            <w:vAlign w:val="center"/>
          </w:tcPr>
          <w:p>
            <w:pPr>
              <w:jc w:val="center"/>
              <w:rPr>
                <w:sz w:val="20"/>
                <w:szCs w:val="20"/>
              </w:rPr>
            </w:pPr>
            <w:r>
              <w:rPr>
                <w:sz w:val="20"/>
              </w:rPr>
              <w:t>033591</w:t>
            </w:r>
          </w:p>
        </w:tc>
        <w:tc>
          <w:tcPr>
            <w:tcW w:w="1185" w:type="dxa"/>
            <w:vAlign w:val="center"/>
          </w:tcPr>
          <w:p>
            <w:pPr>
              <w:jc w:val="center"/>
              <w:rPr>
                <w:sz w:val="20"/>
                <w:szCs w:val="20"/>
              </w:rPr>
            </w:pPr>
            <w:r>
              <w:rPr>
                <w:sz w:val="20"/>
              </w:rPr>
              <w:t>理论课</w:t>
            </w:r>
          </w:p>
        </w:tc>
        <w:tc>
          <w:tcPr>
            <w:tcW w:w="1185" w:type="dxa"/>
            <w:vAlign w:val="center"/>
          </w:tcPr>
          <w:p>
            <w:pPr>
              <w:jc w:val="center"/>
              <w:rPr>
                <w:sz w:val="20"/>
                <w:szCs w:val="20"/>
              </w:rPr>
            </w:pPr>
            <w:r>
              <w:rPr>
                <w:sz w:val="20"/>
              </w:rPr>
              <w:t>专业必修课</w:t>
            </w:r>
          </w:p>
        </w:tc>
        <w:tc>
          <w:tcPr>
            <w:tcW w:w="1185" w:type="dxa"/>
            <w:vAlign w:val="center"/>
          </w:tcPr>
          <w:p>
            <w:pPr>
              <w:jc w:val="center"/>
              <w:rPr>
                <w:sz w:val="20"/>
                <w:szCs w:val="20"/>
              </w:rPr>
            </w:pPr>
            <w:r>
              <w:rPr>
                <w:sz w:val="20"/>
              </w:rPr>
              <w:t>3</w:t>
            </w:r>
          </w:p>
        </w:tc>
        <w:tc>
          <w:tcPr>
            <w:tcW w:w="1185" w:type="dxa"/>
            <w:vAlign w:val="center"/>
          </w:tcPr>
          <w:p>
            <w:pPr>
              <w:jc w:val="center"/>
              <w:rPr>
                <w:sz w:val="20"/>
                <w:szCs w:val="20"/>
              </w:rPr>
            </w:pPr>
            <w:r>
              <w:rPr>
                <w:sz w:val="20"/>
              </w:rPr>
              <w:t>48</w:t>
            </w:r>
          </w:p>
        </w:tc>
        <w:tc>
          <w:tcPr>
            <w:tcW w:w="1186" w:type="dxa"/>
            <w:vAlign w:val="center"/>
          </w:tcPr>
          <w:p>
            <w:pPr>
              <w:jc w:val="center"/>
              <w:rPr>
                <w:sz w:val="20"/>
                <w:szCs w:val="20"/>
              </w:rPr>
            </w:pPr>
            <w:r>
              <w:rPr>
                <w:sz w:val="20"/>
              </w:rPr>
              <w:t>84</w:t>
            </w:r>
          </w:p>
        </w:tc>
      </w:tr>
      <w:tr>
        <w:trPr>
          <w:jc w:val="center"/>
        </w:trPr>
        <w:tc>
          <w:tcPr>
            <w:tcW w:w="1185" w:type="dxa"/>
            <w:vAlign w:val="center"/>
          </w:tcPr>
          <w:p>
            <w:pPr>
              <w:jc w:val="center"/>
              <w:rPr>
                <w:sz w:val="20"/>
                <w:szCs w:val="20"/>
              </w:rPr>
            </w:pPr>
            <w:r>
              <w:rPr>
                <w:sz w:val="20"/>
              </w:rPr>
              <w:t>数据结构</w:t>
            </w:r>
          </w:p>
        </w:tc>
        <w:tc>
          <w:tcPr>
            <w:tcW w:w="1185" w:type="dxa"/>
            <w:vAlign w:val="center"/>
          </w:tcPr>
          <w:p>
            <w:pPr>
              <w:jc w:val="center"/>
              <w:rPr>
                <w:sz w:val="20"/>
                <w:szCs w:val="20"/>
              </w:rPr>
            </w:pPr>
            <w:r>
              <w:rPr>
                <w:sz w:val="20"/>
              </w:rPr>
              <w:t>033598</w:t>
            </w:r>
          </w:p>
        </w:tc>
        <w:tc>
          <w:tcPr>
            <w:tcW w:w="1185" w:type="dxa"/>
            <w:vAlign w:val="center"/>
          </w:tcPr>
          <w:p>
            <w:pPr>
              <w:jc w:val="center"/>
              <w:rPr>
                <w:sz w:val="20"/>
                <w:szCs w:val="20"/>
              </w:rPr>
            </w:pPr>
            <w:r>
              <w:rPr>
                <w:sz w:val="20"/>
              </w:rPr>
              <w:t>理论课</w:t>
            </w:r>
          </w:p>
        </w:tc>
        <w:tc>
          <w:tcPr>
            <w:tcW w:w="1185" w:type="dxa"/>
            <w:vAlign w:val="center"/>
          </w:tcPr>
          <w:p>
            <w:pPr>
              <w:jc w:val="center"/>
              <w:rPr>
                <w:sz w:val="20"/>
                <w:szCs w:val="20"/>
              </w:rPr>
            </w:pPr>
            <w:r>
              <w:rPr>
                <w:sz w:val="20"/>
              </w:rPr>
              <w:t>专业选修课</w:t>
            </w:r>
          </w:p>
        </w:tc>
        <w:tc>
          <w:tcPr>
            <w:tcW w:w="1185" w:type="dxa"/>
            <w:vAlign w:val="center"/>
          </w:tcPr>
          <w:p>
            <w:pPr>
              <w:jc w:val="center"/>
              <w:rPr>
                <w:sz w:val="20"/>
                <w:szCs w:val="20"/>
              </w:rPr>
            </w:pPr>
            <w:r>
              <w:rPr>
                <w:sz w:val="20"/>
              </w:rPr>
              <w:t>2</w:t>
            </w:r>
          </w:p>
        </w:tc>
        <w:tc>
          <w:tcPr>
            <w:tcW w:w="1185" w:type="dxa"/>
            <w:vAlign w:val="center"/>
          </w:tcPr>
          <w:p>
            <w:pPr>
              <w:jc w:val="center"/>
              <w:rPr>
                <w:sz w:val="20"/>
                <w:szCs w:val="20"/>
              </w:rPr>
            </w:pPr>
            <w:r>
              <w:rPr>
                <w:sz w:val="20"/>
              </w:rPr>
              <w:t>32</w:t>
            </w:r>
          </w:p>
        </w:tc>
        <w:tc>
          <w:tcPr>
            <w:tcW w:w="1186" w:type="dxa"/>
            <w:vAlign w:val="center"/>
          </w:tcPr>
          <w:p>
            <w:pPr>
              <w:jc w:val="center"/>
              <w:rPr>
                <w:sz w:val="20"/>
                <w:szCs w:val="20"/>
              </w:rPr>
            </w:pPr>
            <w:r>
              <w:rPr>
                <w:sz w:val="20"/>
              </w:rPr>
              <w:t>77</w:t>
            </w:r>
          </w:p>
        </w:tc>
      </w:tr>
      <w:tr>
        <w:trPr>
          <w:jc w:val="center"/>
        </w:trPr>
        <w:tc>
          <w:tcPr>
            <w:tcW w:w="1185" w:type="dxa"/>
            <w:vAlign w:val="center"/>
          </w:tcPr>
          <w:p>
            <w:pPr>
              <w:jc w:val="center"/>
              <w:rPr>
                <w:sz w:val="20"/>
                <w:szCs w:val="20"/>
              </w:rPr>
            </w:pPr>
            <w:r>
              <w:rPr>
                <w:sz w:val="20"/>
              </w:rPr>
              <w:t>战略管理</w:t>
            </w:r>
          </w:p>
        </w:tc>
        <w:tc>
          <w:tcPr>
            <w:tcW w:w="1185" w:type="dxa"/>
            <w:vAlign w:val="center"/>
          </w:tcPr>
          <w:p>
            <w:pPr>
              <w:jc w:val="center"/>
              <w:rPr>
                <w:sz w:val="20"/>
                <w:szCs w:val="20"/>
              </w:rPr>
            </w:pPr>
            <w:r>
              <w:rPr>
                <w:sz w:val="20"/>
              </w:rPr>
              <w:t>033903</w:t>
            </w:r>
          </w:p>
        </w:tc>
        <w:tc>
          <w:tcPr>
            <w:tcW w:w="1185" w:type="dxa"/>
            <w:vAlign w:val="center"/>
          </w:tcPr>
          <w:p>
            <w:pPr>
              <w:jc w:val="center"/>
              <w:rPr>
                <w:sz w:val="20"/>
                <w:szCs w:val="20"/>
              </w:rPr>
            </w:pPr>
            <w:r>
              <w:rPr>
                <w:sz w:val="20"/>
              </w:rPr>
              <w:t>理论课</w:t>
            </w:r>
          </w:p>
        </w:tc>
        <w:tc>
          <w:tcPr>
            <w:tcW w:w="1185" w:type="dxa"/>
            <w:vAlign w:val="center"/>
          </w:tcPr>
          <w:p>
            <w:pPr>
              <w:jc w:val="center"/>
              <w:rPr>
                <w:sz w:val="20"/>
                <w:szCs w:val="20"/>
              </w:rPr>
            </w:pPr>
            <w:r>
              <w:rPr>
                <w:sz w:val="20"/>
              </w:rPr>
              <w:t>专业必修课,专业选修课</w:t>
            </w:r>
          </w:p>
        </w:tc>
        <w:tc>
          <w:tcPr>
            <w:tcW w:w="1185" w:type="dxa"/>
            <w:vAlign w:val="center"/>
          </w:tcPr>
          <w:p>
            <w:pPr>
              <w:jc w:val="center"/>
              <w:rPr>
                <w:sz w:val="20"/>
                <w:szCs w:val="20"/>
              </w:rPr>
            </w:pPr>
            <w:r>
              <w:rPr>
                <w:sz w:val="20"/>
              </w:rPr>
              <w:t>2</w:t>
            </w:r>
          </w:p>
        </w:tc>
        <w:tc>
          <w:tcPr>
            <w:tcW w:w="1185" w:type="dxa"/>
            <w:vAlign w:val="center"/>
          </w:tcPr>
          <w:p>
            <w:pPr>
              <w:jc w:val="center"/>
              <w:rPr>
                <w:sz w:val="20"/>
                <w:szCs w:val="20"/>
              </w:rPr>
            </w:pPr>
            <w:r>
              <w:rPr>
                <w:sz w:val="20"/>
              </w:rPr>
              <w:t>32</w:t>
            </w:r>
          </w:p>
        </w:tc>
        <w:tc>
          <w:tcPr>
            <w:tcW w:w="1186" w:type="dxa"/>
            <w:vAlign w:val="center"/>
          </w:tcPr>
          <w:p>
            <w:pPr>
              <w:jc w:val="center"/>
              <w:rPr>
                <w:sz w:val="20"/>
                <w:szCs w:val="20"/>
              </w:rPr>
            </w:pPr>
            <w:r>
              <w:rPr>
                <w:sz w:val="20"/>
              </w:rPr>
              <w:t>52.5</w:t>
            </w:r>
          </w:p>
        </w:tc>
      </w:tr>
      <w:tr>
        <w:trPr>
          <w:jc w:val="center"/>
        </w:trPr>
        <w:tc>
          <w:tcPr>
            <w:tcW w:w="1185" w:type="dxa"/>
            <w:vAlign w:val="center"/>
          </w:tcPr>
          <w:p>
            <w:pPr>
              <w:jc w:val="center"/>
              <w:rPr>
                <w:sz w:val="20"/>
                <w:szCs w:val="20"/>
              </w:rPr>
            </w:pPr>
            <w:r>
              <w:rPr>
                <w:sz w:val="20"/>
              </w:rPr>
              <w:t>运筹学（一）</w:t>
            </w:r>
          </w:p>
        </w:tc>
        <w:tc>
          <w:tcPr>
            <w:tcW w:w="1185" w:type="dxa"/>
            <w:vAlign w:val="center"/>
          </w:tcPr>
          <w:p>
            <w:pPr>
              <w:jc w:val="center"/>
              <w:rPr>
                <w:sz w:val="20"/>
                <w:szCs w:val="20"/>
              </w:rPr>
            </w:pPr>
            <w:r>
              <w:rPr>
                <w:sz w:val="20"/>
              </w:rPr>
              <w:t>033914</w:t>
            </w:r>
          </w:p>
        </w:tc>
        <w:tc>
          <w:tcPr>
            <w:tcW w:w="1185" w:type="dxa"/>
            <w:vAlign w:val="center"/>
          </w:tcPr>
          <w:p>
            <w:pPr>
              <w:jc w:val="center"/>
              <w:rPr>
                <w:sz w:val="20"/>
                <w:szCs w:val="20"/>
              </w:rPr>
            </w:pPr>
            <w:r>
              <w:rPr>
                <w:sz w:val="20"/>
              </w:rPr>
              <w:t>理论课</w:t>
            </w:r>
          </w:p>
        </w:tc>
        <w:tc>
          <w:tcPr>
            <w:tcW w:w="1185" w:type="dxa"/>
            <w:vAlign w:val="center"/>
          </w:tcPr>
          <w:p>
            <w:pPr>
              <w:jc w:val="center"/>
              <w:rPr>
                <w:sz w:val="20"/>
                <w:szCs w:val="20"/>
              </w:rPr>
            </w:pPr>
            <w:r>
              <w:rPr>
                <w:sz w:val="20"/>
              </w:rPr>
              <w:t>专业选修课</w:t>
            </w:r>
          </w:p>
        </w:tc>
        <w:tc>
          <w:tcPr>
            <w:tcW w:w="1185" w:type="dxa"/>
            <w:vAlign w:val="center"/>
          </w:tcPr>
          <w:p>
            <w:pPr>
              <w:jc w:val="center"/>
              <w:rPr>
                <w:sz w:val="20"/>
                <w:szCs w:val="20"/>
              </w:rPr>
            </w:pPr>
            <w:r>
              <w:rPr>
                <w:sz w:val="20"/>
              </w:rPr>
              <w:t>3</w:t>
            </w:r>
          </w:p>
        </w:tc>
        <w:tc>
          <w:tcPr>
            <w:tcW w:w="1185" w:type="dxa"/>
            <w:vAlign w:val="center"/>
          </w:tcPr>
          <w:p>
            <w:pPr>
              <w:jc w:val="center"/>
              <w:rPr>
                <w:sz w:val="20"/>
                <w:szCs w:val="20"/>
              </w:rPr>
            </w:pPr>
            <w:r>
              <w:rPr>
                <w:sz w:val="20"/>
              </w:rPr>
              <w:t>48</w:t>
            </w:r>
          </w:p>
        </w:tc>
        <w:tc>
          <w:tcPr>
            <w:tcW w:w="1186" w:type="dxa"/>
            <w:vAlign w:val="center"/>
          </w:tcPr>
          <w:p>
            <w:pPr>
              <w:jc w:val="center"/>
              <w:rPr>
                <w:sz w:val="20"/>
                <w:szCs w:val="20"/>
              </w:rPr>
            </w:pPr>
            <w:r>
              <w:rPr>
                <w:sz w:val="20"/>
              </w:rPr>
              <w:t>53</w:t>
            </w:r>
          </w:p>
        </w:tc>
      </w:tr>
    </w:tbl>
    <w:p/>
    <w:p>
      <w:r>
        <w:rPr>
          <w:rFonts w:hint="eastAsia"/>
        </w:rPr>
        <w:t>※以上数据来源：表</w:t>
      </w:r>
      <w:r>
        <w:t xml:space="preserve"> 5-1-1开课情况、表 5-1-2 专业课教学实施情况。</w:t>
      </w:r>
    </w:p>
    <w:p/>
    <w:p>
      <w:pPr>
        <w:pStyle w:val="4"/>
        <w:rPr>
          <w:rFonts w:ascii="宋体" w:hAnsi="宋体" w:eastAsia="宋体"/>
          <w:bCs w:val="0"/>
          <w:sz w:val="24"/>
          <w:szCs w:val="24"/>
        </w:rPr>
      </w:pPr>
      <w:bookmarkStart w:id="36" w:name="_Toc154735773"/>
      <w:bookmarkStart w:id="37" w:name="_Toc159360766"/>
      <w:r>
        <w:rPr>
          <w:rFonts w:ascii="宋体" w:hAnsi="宋体" w:eastAsia="宋体"/>
          <w:bCs w:val="0"/>
          <w:sz w:val="24"/>
          <w:szCs w:val="24"/>
        </w:rPr>
        <w:t>3.6实验教学情况</w:t>
      </w:r>
      <w:bookmarkEnd w:id="36"/>
      <w:bookmarkEnd w:id="37"/>
    </w:p>
    <w:p>
      <w:pPr>
        <w:spacing w:line="360" w:lineRule="auto"/>
        <w:ind w:firstLine="480" w:firstLineChars="200"/>
        <w:jc w:val="both"/>
        <w:rPr>
          <w:rFonts w:ascii="Times New Roman" w:hAnsi="Times New Roman" w:cs="Times New Roman"/>
          <w:szCs w:val="28"/>
        </w:rPr>
      </w:pPr>
      <w:r>
        <w:rPr>
          <w:rFonts w:ascii="Times New Roman" w:hAnsi="Times New Roman" w:cs="Times New Roman"/>
          <w:szCs w:val="28"/>
        </w:rPr>
        <w:t>本专业所有开设实验的课程均有完整的实验教学大纲。每学年均参加学院统一组织的教学大纲修订。实验教学大纲、实验指导书等基本教学文件及学生实验报告等教学文档资料，以及指导教师的实习总结等教学文档资料完整齐全。实验教学学分11.25，占总学分的7.08%。</w:t>
      </w:r>
    </w:p>
    <w:p>
      <w:pPr>
        <w:spacing w:line="360" w:lineRule="auto"/>
        <w:jc w:val="center"/>
      </w:pPr>
      <w:r>
        <w:rPr>
          <w:rFonts w:ascii="Times New Roman" w:hAnsi="Times New Roman" w:cs="Times New Roman"/>
          <w:sz w:val="21"/>
          <w:szCs w:val="21"/>
        </w:rPr>
        <w:t>表</w:t>
      </w:r>
      <w:r>
        <w:rPr>
          <w:rFonts w:hint="eastAsia" w:ascii="Times New Roman" w:hAnsi="Times New Roman" w:cs="Times New Roman"/>
          <w:sz w:val="21"/>
          <w:szCs w:val="21"/>
        </w:rPr>
        <w:t>8</w:t>
      </w:r>
      <w:r>
        <w:rPr>
          <w:rFonts w:ascii="Times New Roman" w:hAnsi="Times New Roman" w:cs="Times New Roman"/>
          <w:sz w:val="21"/>
          <w:szCs w:val="21"/>
        </w:rPr>
        <w:t xml:space="preserve"> </w:t>
      </w:r>
      <w:r>
        <w:rPr>
          <w:sz w:val="21"/>
          <w:szCs w:val="21"/>
        </w:rPr>
        <w:t>信息管理与信息系统</w:t>
      </w:r>
      <w:r>
        <w:rPr>
          <w:rFonts w:hint="eastAsia"/>
          <w:sz w:val="21"/>
          <w:szCs w:val="21"/>
        </w:rPr>
        <w:t>专业</w:t>
      </w:r>
      <w:r>
        <w:rPr>
          <w:rFonts w:hint="eastAsia" w:ascii="Times New Roman" w:hAnsi="Times New Roman" w:cs="Times New Roman"/>
          <w:sz w:val="21"/>
          <w:szCs w:val="21"/>
        </w:rPr>
        <w:t>实验教学</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48"/>
        <w:gridCol w:w="4148"/>
      </w:tblGrid>
      <w:tr>
        <w:tc>
          <w:tcPr>
            <w:tcW w:w="4148" w:type="dxa"/>
            <w:vAlign w:val="center"/>
          </w:tcPr>
          <w:p>
            <w:pPr>
              <w:jc w:val="center"/>
              <w:rPr>
                <w:sz w:val="21"/>
                <w:szCs w:val="21"/>
              </w:rPr>
            </w:pPr>
            <w:r>
              <w:rPr>
                <w:rFonts w:hint="eastAsia"/>
                <w:sz w:val="21"/>
                <w:szCs w:val="21"/>
              </w:rPr>
              <w:t>项目</w:t>
            </w:r>
          </w:p>
        </w:tc>
        <w:tc>
          <w:tcPr>
            <w:tcW w:w="4148" w:type="dxa"/>
            <w:vAlign w:val="center"/>
          </w:tcPr>
          <w:p>
            <w:pPr>
              <w:jc w:val="center"/>
              <w:rPr>
                <w:sz w:val="21"/>
                <w:szCs w:val="21"/>
              </w:rPr>
            </w:pPr>
            <w:r>
              <w:rPr>
                <w:rFonts w:hint="eastAsia"/>
                <w:sz w:val="21"/>
                <w:szCs w:val="21"/>
              </w:rPr>
              <w:t>数量</w:t>
            </w:r>
          </w:p>
        </w:tc>
      </w:tr>
      <w:tr>
        <w:tc>
          <w:tcPr>
            <w:tcW w:w="4148" w:type="dxa"/>
            <w:vAlign w:val="center"/>
          </w:tcPr>
          <w:p>
            <w:pPr>
              <w:jc w:val="center"/>
              <w:rPr>
                <w:sz w:val="21"/>
                <w:szCs w:val="21"/>
              </w:rPr>
            </w:pPr>
            <w:r>
              <w:rPr>
                <w:rFonts w:hint="eastAsia"/>
                <w:sz w:val="21"/>
                <w:szCs w:val="21"/>
              </w:rPr>
              <w:t>实验教学学分</w:t>
            </w:r>
          </w:p>
        </w:tc>
        <w:tc>
          <w:tcPr>
            <w:tcW w:w="4148" w:type="dxa"/>
            <w:vAlign w:val="center"/>
          </w:tcPr>
          <w:p>
            <w:pPr>
              <w:jc w:val="center"/>
              <w:rPr>
                <w:sz w:val="21"/>
                <w:szCs w:val="21"/>
              </w:rPr>
            </w:pPr>
            <w:r>
              <w:rPr>
                <w:rFonts w:cs="Noto Sans Mono CJK JP Regular"/>
                <w:sz w:val="21"/>
                <w:szCs w:val="21"/>
              </w:rPr>
              <w:t>11.25</w:t>
            </w:r>
            <w:bookmarkStart w:id="38" w:name="OLE_LINK18"/>
            <w:bookmarkEnd w:id="38"/>
          </w:p>
        </w:tc>
      </w:tr>
      <w:tr>
        <w:tc>
          <w:tcPr>
            <w:tcW w:w="4148" w:type="dxa"/>
            <w:vAlign w:val="center"/>
          </w:tcPr>
          <w:p>
            <w:pPr>
              <w:jc w:val="center"/>
              <w:rPr>
                <w:sz w:val="21"/>
                <w:szCs w:val="21"/>
              </w:rPr>
            </w:pPr>
            <w:r>
              <w:rPr>
                <w:rFonts w:hint="eastAsia"/>
                <w:sz w:val="21"/>
                <w:szCs w:val="21"/>
              </w:rPr>
              <w:t>占总学分（％）</w:t>
            </w:r>
          </w:p>
        </w:tc>
        <w:tc>
          <w:tcPr>
            <w:tcW w:w="4148" w:type="dxa"/>
            <w:vAlign w:val="center"/>
          </w:tcPr>
          <w:p>
            <w:pPr>
              <w:jc w:val="center"/>
              <w:rPr>
                <w:sz w:val="21"/>
                <w:szCs w:val="21"/>
              </w:rPr>
            </w:pPr>
            <w:r>
              <w:rPr>
                <w:rFonts w:cs="Noto Sans Mono CJK JP Regular"/>
                <w:sz w:val="21"/>
                <w:szCs w:val="21"/>
              </w:rPr>
              <w:t>7.08</w:t>
            </w:r>
          </w:p>
        </w:tc>
      </w:tr>
      <w:tr>
        <w:tc>
          <w:tcPr>
            <w:tcW w:w="4148" w:type="dxa"/>
            <w:vAlign w:val="center"/>
          </w:tcPr>
          <w:p>
            <w:pPr>
              <w:jc w:val="center"/>
              <w:rPr>
                <w:sz w:val="21"/>
                <w:szCs w:val="21"/>
              </w:rPr>
            </w:pPr>
            <w:r>
              <w:rPr>
                <w:rFonts w:hint="eastAsia"/>
                <w:sz w:val="21"/>
                <w:szCs w:val="21"/>
              </w:rPr>
              <w:t>学年内开设实验课门数</w:t>
            </w:r>
          </w:p>
        </w:tc>
        <w:tc>
          <w:tcPr>
            <w:tcW w:w="4148" w:type="dxa"/>
            <w:vAlign w:val="center"/>
          </w:tcPr>
          <w:p>
            <w:pPr>
              <w:jc w:val="center"/>
              <w:rPr>
                <w:sz w:val="21"/>
                <w:szCs w:val="21"/>
              </w:rPr>
            </w:pPr>
            <w:r>
              <w:rPr>
                <w:sz w:val="21"/>
                <w:szCs w:val="21"/>
              </w:rPr>
              <w:t>19</w:t>
            </w:r>
          </w:p>
        </w:tc>
      </w:tr>
      <w:tr>
        <w:tc>
          <w:tcPr>
            <w:tcW w:w="4148" w:type="dxa"/>
            <w:vAlign w:val="center"/>
          </w:tcPr>
          <w:p>
            <w:pPr>
              <w:jc w:val="center"/>
              <w:rPr>
                <w:sz w:val="21"/>
                <w:szCs w:val="21"/>
              </w:rPr>
            </w:pPr>
            <w:r>
              <w:rPr>
                <w:rFonts w:hint="eastAsia"/>
                <w:sz w:val="21"/>
                <w:szCs w:val="21"/>
              </w:rPr>
              <w:t>实验课程平均课堂规模</w:t>
            </w:r>
          </w:p>
        </w:tc>
        <w:tc>
          <w:tcPr>
            <w:tcW w:w="4148" w:type="dxa"/>
            <w:vAlign w:val="center"/>
          </w:tcPr>
          <w:p>
            <w:pPr>
              <w:jc w:val="center"/>
              <w:rPr>
                <w:sz w:val="21"/>
                <w:szCs w:val="21"/>
              </w:rPr>
            </w:pPr>
            <w:r>
              <w:rPr>
                <w:sz w:val="21"/>
                <w:szCs w:val="21"/>
              </w:rPr>
              <w:t>50</w:t>
            </w:r>
          </w:p>
        </w:tc>
      </w:tr>
      <w:tr>
        <w:tc>
          <w:tcPr>
            <w:tcW w:w="4148" w:type="dxa"/>
            <w:vAlign w:val="center"/>
          </w:tcPr>
          <w:p>
            <w:pPr>
              <w:jc w:val="center"/>
              <w:rPr>
                <w:sz w:val="21"/>
                <w:szCs w:val="21"/>
              </w:rPr>
            </w:pPr>
            <w:r>
              <w:rPr>
                <w:rFonts w:hint="eastAsia"/>
                <w:sz w:val="21"/>
                <w:szCs w:val="21"/>
              </w:rPr>
              <w:t>专业实验教学仪器设备值</w:t>
            </w:r>
          </w:p>
        </w:tc>
        <w:tc>
          <w:tcPr>
            <w:tcW w:w="4148" w:type="dxa"/>
            <w:vAlign w:val="center"/>
          </w:tcPr>
          <w:p>
            <w:pPr>
              <w:jc w:val="center"/>
              <w:rPr>
                <w:sz w:val="21"/>
                <w:szCs w:val="21"/>
              </w:rPr>
            </w:pPr>
            <w:r>
              <w:rPr>
                <w:sz w:val="21"/>
                <w:szCs w:val="21"/>
              </w:rPr>
              <w:t>6137297</w:t>
            </w:r>
          </w:p>
        </w:tc>
      </w:tr>
    </w:tbl>
    <w:p/>
    <w:p>
      <w:r>
        <w:rPr>
          <w:rFonts w:hint="eastAsia"/>
        </w:rPr>
        <w:t>※以上数据来源：表</w:t>
      </w:r>
      <w:r>
        <w:t xml:space="preserve"> 4-2 专业培养计划表</w:t>
      </w:r>
      <w:r>
        <w:rPr>
          <w:rFonts w:hint="eastAsia"/>
        </w:rPr>
        <w:t>、表</w:t>
      </w:r>
      <w:r>
        <w:t xml:space="preserve"> 5-1-1开课情况、表 5-1-2 专业课教学实施情况</w:t>
      </w:r>
      <w:r>
        <w:rPr>
          <w:rFonts w:hint="eastAsia"/>
        </w:rPr>
        <w:t>、表</w:t>
      </w:r>
      <w:r>
        <w:t xml:space="preserve"> 5-1-3 分专业（大类）专业实验课情况</w:t>
      </w:r>
    </w:p>
    <w:p/>
    <w:p>
      <w:pPr>
        <w:pStyle w:val="4"/>
        <w:rPr>
          <w:rFonts w:ascii="宋体" w:hAnsi="宋体" w:eastAsia="宋体"/>
          <w:bCs w:val="0"/>
          <w:sz w:val="24"/>
          <w:szCs w:val="24"/>
        </w:rPr>
      </w:pPr>
      <w:bookmarkStart w:id="39" w:name="_Toc159360767"/>
      <w:bookmarkStart w:id="40" w:name="_Toc154735774"/>
      <w:r>
        <w:rPr>
          <w:rFonts w:ascii="宋体" w:hAnsi="宋体" w:eastAsia="宋体"/>
          <w:bCs w:val="0"/>
          <w:sz w:val="24"/>
          <w:szCs w:val="24"/>
        </w:rPr>
        <w:t>3.7</w:t>
      </w:r>
      <w:r>
        <w:rPr>
          <w:rFonts w:hint="eastAsia" w:ascii="宋体" w:hAnsi="宋体" w:eastAsia="宋体"/>
          <w:bCs w:val="0"/>
          <w:sz w:val="24"/>
          <w:szCs w:val="24"/>
        </w:rPr>
        <w:t>实践教学情况</w:t>
      </w:r>
      <w:bookmarkEnd w:id="39"/>
      <w:bookmarkEnd w:id="40"/>
    </w:p>
    <w:p>
      <w:pPr>
        <w:snapToGrid w:val="0"/>
        <w:spacing w:line="360" w:lineRule="auto"/>
        <w:ind w:firstLine="480" w:firstLineChars="200"/>
        <w:jc w:val="both"/>
      </w:pPr>
      <w:r>
        <w:rPr>
          <w:color w:val="000000" w:themeColor="text1"/>
          <w14:textFill>
            <w14:solidFill>
              <w14:schemeClr w14:val="tx1"/>
            </w14:solidFill>
          </w14:textFill>
        </w:rPr>
        <w:t>在本专业实践教学体系中具有综合性、设计性的实验超过80%，课内实验开出率是大纲要求的100%。在见习、实习管理上，实行“基地双重管理，实训双重指导”，</w:t>
      </w:r>
      <w:r>
        <w:rPr>
          <w:rFonts w:hint="eastAsia"/>
          <w:color w:val="000000" w:themeColor="text1"/>
          <w14:textFill>
            <w14:solidFill>
              <w14:schemeClr w14:val="tx1"/>
            </w14:solidFill>
          </w14:textFill>
        </w:rPr>
        <w:t>专业</w:t>
      </w:r>
      <w:r>
        <w:rPr>
          <w:color w:val="000000" w:themeColor="text1"/>
          <w14:textFill>
            <w14:solidFill>
              <w14:schemeClr w14:val="tx1"/>
            </w14:solidFill>
          </w14:textFill>
        </w:rPr>
        <w:t>与学院共同管理学生，学院、实习单位双方各指定一名指导老师，保障实习见习工作按计划开展。</w:t>
      </w:r>
      <w:r>
        <w:rPr>
          <w:rFonts w:hint="eastAsia"/>
          <w:color w:val="000000" w:themeColor="text1"/>
          <w14:textFill>
            <w14:solidFill>
              <w14:schemeClr w14:val="tx1"/>
            </w14:solidFill>
          </w14:textFill>
        </w:rPr>
        <w:t>本专业在相关教学与科研工作中积淀了较好的人力资源与实习资源，拓展了与行业、企业和地方政府的联合，通过各类实践教学，组织学生到相关行业或企业生产现场见习。目前，专业相关的校外实习实训基地有22个，能够确保本专业各类的实验、实训、实习教学任务的完成。</w:t>
      </w:r>
    </w:p>
    <w:p>
      <w:pPr>
        <w:pStyle w:val="4"/>
        <w:rPr>
          <w:rFonts w:ascii="宋体" w:hAnsi="宋体" w:eastAsia="宋体"/>
          <w:bCs w:val="0"/>
          <w:sz w:val="24"/>
          <w:szCs w:val="24"/>
        </w:rPr>
      </w:pPr>
      <w:bookmarkStart w:id="41" w:name="_Toc154735775"/>
      <w:bookmarkStart w:id="42" w:name="_Toc159360768"/>
      <w:r>
        <w:rPr>
          <w:rFonts w:ascii="宋体" w:hAnsi="宋体" w:eastAsia="宋体"/>
          <w:bCs w:val="0"/>
          <w:sz w:val="24"/>
          <w:szCs w:val="24"/>
        </w:rPr>
        <w:t>3.8</w:t>
      </w:r>
      <w:r>
        <w:rPr>
          <w:rFonts w:hint="eastAsia" w:ascii="宋体" w:hAnsi="宋体" w:eastAsia="宋体"/>
          <w:bCs w:val="0"/>
          <w:sz w:val="24"/>
          <w:szCs w:val="24"/>
        </w:rPr>
        <w:t>创新创业教育</w:t>
      </w:r>
      <w:bookmarkEnd w:id="41"/>
      <w:bookmarkEnd w:id="42"/>
    </w:p>
    <w:p>
      <w:pPr>
        <w:snapToGrid w:val="0"/>
        <w:spacing w:line="360" w:lineRule="auto"/>
        <w:ind w:firstLine="480" w:firstLineChars="200"/>
        <w:rPr>
          <w:color w:val="000000" w:themeColor="text1"/>
          <w14:textFill>
            <w14:solidFill>
              <w14:schemeClr w14:val="tx1"/>
            </w14:solidFill>
          </w14:textFill>
        </w:rPr>
      </w:pPr>
      <w:r>
        <w:rPr>
          <w:color w:val="000000" w:themeColor="text1"/>
          <w14:textFill>
            <w14:solidFill>
              <w14:schemeClr w14:val="tx1"/>
            </w14:solidFill>
          </w14:textFill>
        </w:rPr>
        <w:t>本专业目前开设创新实验项目4门，</w:t>
      </w:r>
      <w:r>
        <w:rPr>
          <w:rFonts w:hint="eastAsia"/>
          <w:color w:val="000000" w:themeColor="text1"/>
          <w14:textFill>
            <w14:solidFill>
              <w14:schemeClr w14:val="tx1"/>
            </w14:solidFill>
          </w14:textFill>
        </w:rPr>
        <w:t>其中</w:t>
      </w:r>
      <w:r>
        <w:rPr>
          <w:color w:val="000000" w:themeColor="text1"/>
          <w14:textFill>
            <w14:solidFill>
              <w14:schemeClr w14:val="tx1"/>
            </w14:solidFill>
          </w14:textFill>
        </w:rPr>
        <w:t>新开设一门；指导大学生创新项目11项，其中国家级4项、市级4项、校级</w:t>
      </w:r>
      <w:r>
        <w:rPr>
          <w:rFonts w:hint="eastAsia"/>
          <w:color w:val="000000" w:themeColor="text1"/>
          <w14:textFill>
            <w14:solidFill>
              <w14:schemeClr w14:val="tx1"/>
            </w14:solidFill>
          </w14:textFill>
        </w:rPr>
        <w:t>3</w:t>
      </w:r>
      <w:r>
        <w:rPr>
          <w:color w:val="000000" w:themeColor="text1"/>
          <w14:textFill>
            <w14:solidFill>
              <w14:schemeClr w14:val="tx1"/>
            </w14:solidFill>
          </w14:textFill>
        </w:rPr>
        <w:t>项；指导上海市大学生计算机应用能力大赛获得二等奖1项；全国大学生数学建模竞赛全国一等奖</w:t>
      </w:r>
      <w:r>
        <w:rPr>
          <w:rFonts w:hint="eastAsia"/>
          <w:color w:val="000000" w:themeColor="text1"/>
          <w14:textFill>
            <w14:solidFill>
              <w14:schemeClr w14:val="tx1"/>
            </w14:solidFill>
          </w14:textFill>
        </w:rPr>
        <w:t>1项，</w:t>
      </w:r>
      <w:r>
        <w:rPr>
          <w:color w:val="000000" w:themeColor="text1"/>
          <w14:textFill>
            <w14:solidFill>
              <w14:schemeClr w14:val="tx1"/>
            </w14:solidFill>
          </w14:textFill>
        </w:rPr>
        <w:t>全国大学生数学建模竞赛上海赛区二等奖</w:t>
      </w:r>
      <w:r>
        <w:rPr>
          <w:rFonts w:hint="eastAsia"/>
          <w:color w:val="000000" w:themeColor="text1"/>
          <w14:textFill>
            <w14:solidFill>
              <w14:schemeClr w14:val="tx1"/>
            </w14:solidFill>
          </w14:textFill>
        </w:rPr>
        <w:t>1项，三等奖1项。</w:t>
      </w:r>
    </w:p>
    <w:p>
      <w:pPr>
        <w:pStyle w:val="4"/>
        <w:rPr>
          <w:rFonts w:ascii="宋体" w:hAnsi="宋体" w:eastAsia="宋体"/>
          <w:bCs w:val="0"/>
          <w:sz w:val="24"/>
          <w:szCs w:val="24"/>
        </w:rPr>
      </w:pPr>
      <w:bookmarkStart w:id="43" w:name="_Toc154735776"/>
      <w:bookmarkStart w:id="44" w:name="_Toc159360769"/>
      <w:r>
        <w:rPr>
          <w:rFonts w:ascii="宋体" w:hAnsi="宋体" w:eastAsia="宋体"/>
          <w:bCs w:val="0"/>
          <w:sz w:val="24"/>
          <w:szCs w:val="24"/>
        </w:rPr>
        <w:t>3.9学生毕业综合训练情况</w:t>
      </w:r>
      <w:bookmarkEnd w:id="43"/>
      <w:bookmarkEnd w:id="44"/>
    </w:p>
    <w:p>
      <w:pPr>
        <w:spacing w:line="360" w:lineRule="auto"/>
        <w:ind w:firstLine="480" w:firstLineChars="200"/>
        <w:jc w:val="both"/>
        <w:rPr>
          <w:rFonts w:ascii="Times New Roman" w:hAnsi="Times New Roman" w:cs="Times New Roman"/>
          <w:szCs w:val="28"/>
        </w:rPr>
      </w:pPr>
      <w:r>
        <w:rPr>
          <w:rFonts w:hint="eastAsia" w:ascii="Times New Roman" w:hAnsi="Times New Roman" w:cs="Times New Roman"/>
          <w:szCs w:val="28"/>
        </w:rPr>
        <w:t>学生毕业综合训练课题共</w:t>
      </w:r>
      <w:r>
        <w:rPr>
          <w:rFonts w:ascii="Times New Roman" w:hAnsi="Times New Roman" w:cs="Times New Roman"/>
          <w:szCs w:val="28"/>
        </w:rPr>
        <w:t>80</w:t>
      </w:r>
      <w:r>
        <w:rPr>
          <w:rFonts w:hint="eastAsia" w:ascii="Times New Roman" w:hAnsi="Times New Roman" w:cs="Times New Roman"/>
          <w:szCs w:val="28"/>
        </w:rPr>
        <w:t>个，其中在实验、实习、社会调查等社会实践中完成数</w:t>
      </w:r>
      <w:r>
        <w:rPr>
          <w:rFonts w:ascii="Times New Roman" w:hAnsi="Times New Roman" w:cs="Times New Roman"/>
          <w:szCs w:val="28"/>
        </w:rPr>
        <w:t>80</w:t>
      </w:r>
      <w:r>
        <w:rPr>
          <w:rFonts w:hint="eastAsia" w:ascii="Times New Roman" w:hAnsi="Times New Roman" w:cs="Times New Roman"/>
          <w:szCs w:val="28"/>
        </w:rPr>
        <w:t>个，占比100%；指导教师中本专业教师</w:t>
      </w:r>
      <w:r>
        <w:rPr>
          <w:rFonts w:ascii="Times New Roman" w:hAnsi="Times New Roman" w:cs="Times New Roman"/>
          <w:szCs w:val="28"/>
        </w:rPr>
        <w:t>15</w:t>
      </w:r>
      <w:r>
        <w:rPr>
          <w:rFonts w:hint="eastAsia" w:ascii="Times New Roman" w:hAnsi="Times New Roman" w:cs="Times New Roman"/>
          <w:szCs w:val="28"/>
        </w:rPr>
        <w:t>人，外专业教师</w:t>
      </w:r>
      <w:r>
        <w:rPr>
          <w:rFonts w:ascii="Times New Roman" w:hAnsi="Times New Roman" w:cs="Times New Roman"/>
          <w:szCs w:val="28"/>
        </w:rPr>
        <w:t>5</w:t>
      </w:r>
      <w:r>
        <w:rPr>
          <w:rFonts w:hint="eastAsia" w:ascii="Times New Roman" w:hAnsi="Times New Roman" w:cs="Times New Roman"/>
          <w:szCs w:val="28"/>
        </w:rPr>
        <w:t>人，每名教师平均指导毕业生数4人。</w:t>
      </w:r>
    </w:p>
    <w:p>
      <w:pPr>
        <w:spacing w:line="360" w:lineRule="auto"/>
        <w:jc w:val="center"/>
      </w:pPr>
      <w:r>
        <w:rPr>
          <w:rFonts w:ascii="Times New Roman" w:hAnsi="Times New Roman" w:cs="Times New Roman"/>
          <w:sz w:val="21"/>
          <w:szCs w:val="21"/>
        </w:rPr>
        <w:t xml:space="preserve">表9 </w:t>
      </w:r>
      <w:r>
        <w:rPr>
          <w:sz w:val="21"/>
          <w:szCs w:val="21"/>
        </w:rPr>
        <w:t>信息管理与信息系统</w:t>
      </w:r>
      <w:r>
        <w:rPr>
          <w:rFonts w:hint="eastAsia"/>
          <w:sz w:val="21"/>
          <w:szCs w:val="21"/>
        </w:rPr>
        <w:t>专业</w:t>
      </w:r>
      <w:r>
        <w:rPr>
          <w:rFonts w:hint="eastAsia" w:ascii="Times New Roman" w:hAnsi="Times New Roman" w:cs="Times New Roman"/>
          <w:sz w:val="21"/>
          <w:szCs w:val="21"/>
        </w:rPr>
        <w:t>学生毕业综合训练</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3969"/>
        <w:gridCol w:w="2347"/>
      </w:tblGrid>
      <w:tr>
        <w:trPr>
          <w:jc w:val="center"/>
        </w:trPr>
        <w:tc>
          <w:tcPr>
            <w:tcW w:w="5949" w:type="dxa"/>
            <w:gridSpan w:val="2"/>
            <w:vAlign w:val="center"/>
          </w:tcPr>
          <w:p>
            <w:pPr>
              <w:jc w:val="center"/>
              <w:rPr>
                <w:sz w:val="22"/>
                <w:szCs w:val="22"/>
              </w:rPr>
            </w:pPr>
            <w:r>
              <w:rPr>
                <w:rFonts w:hint="eastAsia"/>
                <w:sz w:val="22"/>
                <w:szCs w:val="22"/>
              </w:rPr>
              <w:t>项目</w:t>
            </w:r>
          </w:p>
        </w:tc>
        <w:tc>
          <w:tcPr>
            <w:tcW w:w="2347" w:type="dxa"/>
            <w:vAlign w:val="center"/>
          </w:tcPr>
          <w:p>
            <w:pPr>
              <w:jc w:val="center"/>
              <w:rPr>
                <w:sz w:val="22"/>
                <w:szCs w:val="22"/>
              </w:rPr>
            </w:pPr>
            <w:r>
              <w:rPr>
                <w:rFonts w:hint="eastAsia"/>
                <w:sz w:val="22"/>
                <w:szCs w:val="22"/>
              </w:rPr>
              <w:t>数量</w:t>
            </w:r>
          </w:p>
        </w:tc>
      </w:tr>
      <w:tr>
        <w:trPr>
          <w:jc w:val="center"/>
        </w:trPr>
        <w:tc>
          <w:tcPr>
            <w:tcW w:w="1980" w:type="dxa"/>
            <w:vMerge w:val="restart"/>
            <w:vAlign w:val="center"/>
          </w:tcPr>
          <w:p>
            <w:pPr>
              <w:jc w:val="center"/>
              <w:rPr>
                <w:sz w:val="22"/>
                <w:szCs w:val="22"/>
              </w:rPr>
            </w:pPr>
            <w:r>
              <w:rPr>
                <w:rFonts w:hint="eastAsia"/>
                <w:sz w:val="22"/>
                <w:szCs w:val="22"/>
              </w:rPr>
              <w:t>毕业综合训练课题（个）</w:t>
            </w:r>
          </w:p>
        </w:tc>
        <w:tc>
          <w:tcPr>
            <w:tcW w:w="3969" w:type="dxa"/>
            <w:vAlign w:val="center"/>
          </w:tcPr>
          <w:p>
            <w:pPr>
              <w:jc w:val="center"/>
              <w:rPr>
                <w:sz w:val="22"/>
                <w:szCs w:val="22"/>
              </w:rPr>
            </w:pPr>
            <w:r>
              <w:rPr>
                <w:rFonts w:hint="eastAsia"/>
                <w:sz w:val="22"/>
                <w:szCs w:val="22"/>
              </w:rPr>
              <w:t>总数</w:t>
            </w:r>
          </w:p>
        </w:tc>
        <w:tc>
          <w:tcPr>
            <w:tcW w:w="2347" w:type="dxa"/>
            <w:vAlign w:val="center"/>
          </w:tcPr>
          <w:p>
            <w:pPr>
              <w:jc w:val="center"/>
              <w:rPr>
                <w:sz w:val="22"/>
                <w:szCs w:val="22"/>
              </w:rPr>
            </w:pPr>
            <w:r>
              <w:rPr>
                <w:sz w:val="22"/>
                <w:szCs w:val="22"/>
              </w:rPr>
              <w:t>80</w:t>
            </w:r>
          </w:p>
        </w:tc>
      </w:tr>
      <w:tr>
        <w:trPr>
          <w:jc w:val="center"/>
        </w:trPr>
        <w:tc>
          <w:tcPr>
            <w:tcW w:w="1980" w:type="dxa"/>
            <w:vMerge w:val="continue"/>
            <w:vAlign w:val="center"/>
          </w:tcPr>
          <w:p>
            <w:pPr>
              <w:jc w:val="center"/>
              <w:rPr>
                <w:sz w:val="22"/>
                <w:szCs w:val="22"/>
              </w:rPr>
            </w:pPr>
          </w:p>
        </w:tc>
        <w:tc>
          <w:tcPr>
            <w:tcW w:w="3969" w:type="dxa"/>
            <w:vAlign w:val="center"/>
          </w:tcPr>
          <w:p>
            <w:pPr>
              <w:jc w:val="center"/>
              <w:rPr>
                <w:sz w:val="22"/>
                <w:szCs w:val="22"/>
              </w:rPr>
            </w:pPr>
            <w:r>
              <w:rPr>
                <w:rFonts w:hint="eastAsia"/>
                <w:sz w:val="22"/>
                <w:szCs w:val="22"/>
              </w:rPr>
              <w:t>其中：在实验、实习、社会调查等社会实践中完成数</w:t>
            </w:r>
          </w:p>
        </w:tc>
        <w:tc>
          <w:tcPr>
            <w:tcW w:w="2347" w:type="dxa"/>
            <w:vAlign w:val="center"/>
          </w:tcPr>
          <w:p>
            <w:pPr>
              <w:jc w:val="center"/>
              <w:rPr>
                <w:sz w:val="22"/>
                <w:szCs w:val="22"/>
              </w:rPr>
            </w:pPr>
            <w:r>
              <w:rPr>
                <w:sz w:val="22"/>
                <w:szCs w:val="22"/>
              </w:rPr>
              <w:t>80</w:t>
            </w:r>
            <w:bookmarkStart w:id="45" w:name="OLE_LINK19"/>
            <w:bookmarkEnd w:id="45"/>
          </w:p>
        </w:tc>
      </w:tr>
      <w:tr>
        <w:trPr>
          <w:jc w:val="center"/>
        </w:trPr>
        <w:tc>
          <w:tcPr>
            <w:tcW w:w="1980" w:type="dxa"/>
            <w:vMerge w:val="continue"/>
            <w:vAlign w:val="center"/>
          </w:tcPr>
          <w:p>
            <w:pPr>
              <w:jc w:val="center"/>
              <w:rPr>
                <w:sz w:val="22"/>
                <w:szCs w:val="22"/>
              </w:rPr>
            </w:pPr>
          </w:p>
        </w:tc>
        <w:tc>
          <w:tcPr>
            <w:tcW w:w="3969" w:type="dxa"/>
            <w:vAlign w:val="center"/>
          </w:tcPr>
          <w:p>
            <w:pPr>
              <w:jc w:val="center"/>
              <w:rPr>
                <w:sz w:val="22"/>
                <w:szCs w:val="22"/>
              </w:rPr>
            </w:pPr>
            <w:r>
              <w:rPr>
                <w:rFonts w:hint="eastAsia"/>
                <w:sz w:val="22"/>
                <w:szCs w:val="22"/>
              </w:rPr>
              <w:t>其中：在实验、实习、社会调查等社会实践中完成比例（</w:t>
            </w:r>
            <w:r>
              <w:rPr>
                <w:sz w:val="22"/>
                <w:szCs w:val="22"/>
              </w:rPr>
              <w:t>%）</w:t>
            </w:r>
          </w:p>
        </w:tc>
        <w:tc>
          <w:tcPr>
            <w:tcW w:w="2347" w:type="dxa"/>
            <w:vAlign w:val="center"/>
          </w:tcPr>
          <w:p>
            <w:pPr>
              <w:jc w:val="center"/>
              <w:rPr>
                <w:sz w:val="22"/>
                <w:szCs w:val="22"/>
              </w:rPr>
            </w:pPr>
            <w:r>
              <w:rPr>
                <w:sz w:val="22"/>
                <w:szCs w:val="22"/>
              </w:rPr>
              <w:t>100</w:t>
            </w:r>
          </w:p>
        </w:tc>
      </w:tr>
      <w:tr>
        <w:trPr>
          <w:jc w:val="center"/>
        </w:trPr>
        <w:tc>
          <w:tcPr>
            <w:tcW w:w="1980" w:type="dxa"/>
            <w:vMerge w:val="restart"/>
            <w:vAlign w:val="center"/>
          </w:tcPr>
          <w:p>
            <w:pPr>
              <w:jc w:val="center"/>
              <w:rPr>
                <w:sz w:val="22"/>
                <w:szCs w:val="22"/>
              </w:rPr>
            </w:pPr>
            <w:bookmarkStart w:id="46" w:name="OLE_LINK20"/>
            <w:r>
              <w:rPr>
                <w:rFonts w:hint="eastAsia"/>
                <w:sz w:val="22"/>
                <w:szCs w:val="22"/>
              </w:rPr>
              <w:t>指导教师数</w:t>
            </w:r>
            <w:bookmarkEnd w:id="46"/>
          </w:p>
        </w:tc>
        <w:tc>
          <w:tcPr>
            <w:tcW w:w="3969" w:type="dxa"/>
            <w:vAlign w:val="center"/>
          </w:tcPr>
          <w:p>
            <w:pPr>
              <w:jc w:val="center"/>
              <w:rPr>
                <w:sz w:val="22"/>
                <w:szCs w:val="22"/>
              </w:rPr>
            </w:pPr>
            <w:r>
              <w:rPr>
                <w:rFonts w:hint="eastAsia"/>
                <w:sz w:val="22"/>
                <w:szCs w:val="22"/>
              </w:rPr>
              <w:t>本专业教师</w:t>
            </w:r>
          </w:p>
        </w:tc>
        <w:tc>
          <w:tcPr>
            <w:tcW w:w="2347" w:type="dxa"/>
            <w:vAlign w:val="center"/>
          </w:tcPr>
          <w:p>
            <w:pPr>
              <w:jc w:val="center"/>
              <w:rPr>
                <w:sz w:val="22"/>
                <w:szCs w:val="22"/>
              </w:rPr>
            </w:pPr>
            <w:r>
              <w:rPr>
                <w:sz w:val="22"/>
                <w:szCs w:val="22"/>
              </w:rPr>
              <w:t>15</w:t>
            </w:r>
          </w:p>
        </w:tc>
      </w:tr>
      <w:tr>
        <w:trPr>
          <w:jc w:val="center"/>
        </w:trPr>
        <w:tc>
          <w:tcPr>
            <w:tcW w:w="1980" w:type="dxa"/>
            <w:vMerge w:val="continue"/>
            <w:vAlign w:val="center"/>
          </w:tcPr>
          <w:p>
            <w:pPr>
              <w:jc w:val="center"/>
              <w:rPr>
                <w:sz w:val="22"/>
                <w:szCs w:val="22"/>
              </w:rPr>
            </w:pPr>
          </w:p>
        </w:tc>
        <w:tc>
          <w:tcPr>
            <w:tcW w:w="3969" w:type="dxa"/>
            <w:vAlign w:val="center"/>
          </w:tcPr>
          <w:p>
            <w:pPr>
              <w:jc w:val="center"/>
              <w:rPr>
                <w:sz w:val="22"/>
                <w:szCs w:val="22"/>
              </w:rPr>
            </w:pPr>
            <w:r>
              <w:rPr>
                <w:rFonts w:hint="eastAsia"/>
                <w:sz w:val="22"/>
                <w:szCs w:val="22"/>
              </w:rPr>
              <w:t>外专业教师</w:t>
            </w:r>
          </w:p>
        </w:tc>
        <w:tc>
          <w:tcPr>
            <w:tcW w:w="2347" w:type="dxa"/>
            <w:vAlign w:val="center"/>
          </w:tcPr>
          <w:p>
            <w:pPr>
              <w:jc w:val="center"/>
              <w:rPr>
                <w:sz w:val="22"/>
                <w:szCs w:val="22"/>
              </w:rPr>
            </w:pPr>
            <w:r>
              <w:rPr>
                <w:sz w:val="22"/>
                <w:szCs w:val="22"/>
              </w:rPr>
              <w:t>5</w:t>
            </w:r>
          </w:p>
        </w:tc>
      </w:tr>
      <w:tr>
        <w:trPr>
          <w:jc w:val="center"/>
        </w:trPr>
        <w:tc>
          <w:tcPr>
            <w:tcW w:w="1980" w:type="dxa"/>
            <w:vMerge w:val="continue"/>
            <w:vAlign w:val="center"/>
          </w:tcPr>
          <w:p>
            <w:pPr>
              <w:jc w:val="center"/>
              <w:rPr>
                <w:sz w:val="22"/>
                <w:szCs w:val="22"/>
              </w:rPr>
            </w:pPr>
          </w:p>
        </w:tc>
        <w:tc>
          <w:tcPr>
            <w:tcW w:w="3969" w:type="dxa"/>
            <w:vAlign w:val="center"/>
          </w:tcPr>
          <w:p>
            <w:pPr>
              <w:jc w:val="center"/>
              <w:rPr>
                <w:sz w:val="22"/>
                <w:szCs w:val="22"/>
              </w:rPr>
            </w:pPr>
            <w:bookmarkStart w:id="47" w:name="OLE_LINK21"/>
            <w:r>
              <w:rPr>
                <w:rFonts w:hint="eastAsia"/>
                <w:sz w:val="22"/>
                <w:szCs w:val="22"/>
              </w:rPr>
              <w:t>校外指导教师</w:t>
            </w:r>
            <w:bookmarkEnd w:id="47"/>
          </w:p>
        </w:tc>
        <w:tc>
          <w:tcPr>
            <w:tcW w:w="2347" w:type="dxa"/>
            <w:vAlign w:val="center"/>
          </w:tcPr>
          <w:p>
            <w:pPr>
              <w:jc w:val="center"/>
              <w:rPr>
                <w:sz w:val="22"/>
                <w:szCs w:val="22"/>
              </w:rPr>
            </w:pPr>
            <w:r>
              <w:rPr>
                <w:sz w:val="22"/>
                <w:szCs w:val="22"/>
              </w:rPr>
              <w:t>0</w:t>
            </w:r>
          </w:p>
        </w:tc>
      </w:tr>
      <w:tr>
        <w:trPr>
          <w:jc w:val="center"/>
        </w:trPr>
        <w:tc>
          <w:tcPr>
            <w:tcW w:w="5949" w:type="dxa"/>
            <w:gridSpan w:val="2"/>
            <w:vAlign w:val="center"/>
          </w:tcPr>
          <w:p>
            <w:pPr>
              <w:jc w:val="center"/>
              <w:rPr>
                <w:sz w:val="22"/>
                <w:szCs w:val="22"/>
              </w:rPr>
            </w:pPr>
            <w:r>
              <w:rPr>
                <w:rFonts w:hint="eastAsia"/>
                <w:sz w:val="22"/>
                <w:szCs w:val="22"/>
              </w:rPr>
              <w:t>每名教师平均指导毕业生数</w:t>
            </w:r>
          </w:p>
        </w:tc>
        <w:tc>
          <w:tcPr>
            <w:tcW w:w="2347" w:type="dxa"/>
            <w:vAlign w:val="center"/>
          </w:tcPr>
          <w:p>
            <w:pPr>
              <w:jc w:val="center"/>
              <w:rPr>
                <w:sz w:val="22"/>
                <w:szCs w:val="22"/>
              </w:rPr>
            </w:pPr>
            <w:r>
              <w:rPr>
                <w:sz w:val="22"/>
                <w:szCs w:val="22"/>
              </w:rPr>
              <w:t>4</w:t>
            </w:r>
          </w:p>
        </w:tc>
      </w:tr>
    </w:tbl>
    <w:p/>
    <w:p>
      <w:r>
        <w:rPr>
          <w:rFonts w:hint="eastAsia"/>
        </w:rPr>
        <w:t>※以上数据来源：表</w:t>
      </w:r>
      <w:r>
        <w:t xml:space="preserve"> 5-2</w:t>
      </w:r>
      <w:r>
        <w:rPr>
          <w:rFonts w:hint="eastAsia"/>
        </w:rPr>
        <w:t>学生毕业综合训练情况</w:t>
      </w:r>
    </w:p>
    <w:p/>
    <w:p>
      <w:pPr>
        <w:pStyle w:val="4"/>
        <w:rPr>
          <w:rFonts w:ascii="宋体" w:hAnsi="宋体" w:eastAsia="宋体"/>
          <w:bCs w:val="0"/>
          <w:sz w:val="24"/>
          <w:szCs w:val="24"/>
        </w:rPr>
      </w:pPr>
      <w:bookmarkStart w:id="48" w:name="_Toc159360770"/>
      <w:bookmarkStart w:id="49" w:name="_Toc154735777"/>
      <w:r>
        <w:rPr>
          <w:rFonts w:ascii="宋体" w:hAnsi="宋体" w:eastAsia="宋体"/>
          <w:bCs w:val="0"/>
          <w:sz w:val="24"/>
          <w:szCs w:val="24"/>
        </w:rPr>
        <w:t>3.10</w:t>
      </w:r>
      <w:r>
        <w:rPr>
          <w:rFonts w:hint="eastAsia" w:ascii="宋体" w:hAnsi="宋体" w:eastAsia="宋体"/>
          <w:bCs w:val="0"/>
          <w:sz w:val="24"/>
          <w:szCs w:val="24"/>
        </w:rPr>
        <w:t>教学改革</w:t>
      </w:r>
      <w:bookmarkEnd w:id="48"/>
      <w:bookmarkEnd w:id="49"/>
    </w:p>
    <w:p>
      <w:pPr>
        <w:spacing w:line="360" w:lineRule="auto"/>
        <w:ind w:firstLine="468"/>
        <w:jc w:val="both"/>
        <w:rPr>
          <w:color w:val="FF0000"/>
        </w:rPr>
      </w:pPr>
      <w:r>
        <w:rPr>
          <w:rFonts w:hint="eastAsia"/>
          <w:color w:val="000000" w:themeColor="text1"/>
          <w14:textFill>
            <w14:solidFill>
              <w14:schemeClr w14:val="tx1"/>
            </w14:solidFill>
          </w14:textFill>
        </w:rPr>
        <w:t>基于国家级一流专业建设点的推动以及新文科专业认证工作的推进，</w:t>
      </w:r>
      <w:r>
        <w:rPr>
          <w:color w:val="000000" w:themeColor="text1"/>
          <w14:textFill>
            <w14:solidFill>
              <w14:schemeClr w14:val="tx1"/>
            </w14:solidFill>
          </w14:textFill>
        </w:rPr>
        <w:t>专业教师</w:t>
      </w:r>
      <w:r>
        <w:rPr>
          <w:rFonts w:hint="eastAsia"/>
          <w:color w:val="000000" w:themeColor="text1"/>
          <w14:textFill>
            <w14:solidFill>
              <w14:schemeClr w14:val="tx1"/>
            </w14:solidFill>
          </w14:textFill>
        </w:rPr>
        <w:t>积极参与教育</w:t>
      </w:r>
      <w:r>
        <w:rPr>
          <w:color w:val="000000" w:themeColor="text1"/>
          <w14:textFill>
            <w14:solidFill>
              <w14:schemeClr w14:val="tx1"/>
            </w14:solidFill>
          </w14:textFill>
        </w:rPr>
        <w:t>教学改革</w:t>
      </w:r>
      <w:r>
        <w:rPr>
          <w:rFonts w:hint="eastAsia"/>
          <w:color w:val="000000" w:themeColor="text1"/>
          <w14:textFill>
            <w14:solidFill>
              <w14:schemeClr w14:val="tx1"/>
            </w14:solidFill>
          </w14:textFill>
        </w:rPr>
        <w:t>工作。2</w:t>
      </w:r>
      <w:r>
        <w:rPr>
          <w:color w:val="000000" w:themeColor="text1"/>
          <w14:textFill>
            <w14:solidFill>
              <w14:schemeClr w14:val="tx1"/>
            </w14:solidFill>
          </w14:textFill>
        </w:rPr>
        <w:t>023</w:t>
      </w:r>
      <w:r>
        <w:rPr>
          <w:rFonts w:hint="eastAsia"/>
          <w:color w:val="000000" w:themeColor="text1"/>
          <w14:textFill>
            <w14:solidFill>
              <w14:schemeClr w14:val="tx1"/>
            </w14:solidFill>
          </w14:textFill>
        </w:rPr>
        <w:t>年，</w:t>
      </w:r>
      <w:r>
        <w:rPr>
          <w:color w:val="000000" w:themeColor="text1"/>
          <w14:textFill>
            <w14:solidFill>
              <w14:schemeClr w14:val="tx1"/>
            </w14:solidFill>
          </w14:textFill>
        </w:rPr>
        <w:t>获批教学建设和教改项目4项，其中</w:t>
      </w:r>
      <w:r>
        <w:rPr>
          <w:rFonts w:hint="eastAsia"/>
          <w:color w:val="000000" w:themeColor="text1"/>
          <w14:textFill>
            <w14:solidFill>
              <w14:schemeClr w14:val="tx1"/>
            </w14:solidFill>
          </w14:textFill>
        </w:rPr>
        <w:t>上海重点课程1</w:t>
      </w:r>
      <w:r>
        <w:rPr>
          <w:color w:val="000000" w:themeColor="text1"/>
          <w14:textFill>
            <w14:solidFill>
              <w14:schemeClr w14:val="tx1"/>
            </w14:solidFill>
          </w14:textFill>
        </w:rPr>
        <w:t>项，校级建设项目</w:t>
      </w:r>
      <w:r>
        <w:rPr>
          <w:rFonts w:hint="eastAsia"/>
          <w:color w:val="000000" w:themeColor="text1"/>
          <w14:textFill>
            <w14:solidFill>
              <w14:schemeClr w14:val="tx1"/>
            </w14:solidFill>
          </w14:textFill>
        </w:rPr>
        <w:t>3项，校级一流课程3门；</w:t>
      </w:r>
      <w:r>
        <w:rPr>
          <w:color w:val="000000" w:themeColor="text1"/>
          <w14:textFill>
            <w14:solidFill>
              <w14:schemeClr w14:val="tx1"/>
            </w14:solidFill>
          </w14:textFill>
        </w:rPr>
        <w:t>发表教研论文4篇</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出版教材1本；</w:t>
      </w:r>
      <w:r>
        <w:rPr>
          <w:rFonts w:hint="eastAsia"/>
          <w:color w:val="000000" w:themeColor="text1"/>
          <w14:textFill>
            <w14:solidFill>
              <w14:schemeClr w14:val="tx1"/>
            </w14:solidFill>
          </w14:textFill>
        </w:rPr>
        <w:t>获批上海市巾帼文明岗荣誉称号</w:t>
      </w:r>
      <w:r>
        <w:rPr>
          <w:color w:val="000000" w:themeColor="text1"/>
          <w14:textFill>
            <w14:solidFill>
              <w14:schemeClr w14:val="tx1"/>
            </w14:solidFill>
          </w14:textFill>
        </w:rPr>
        <w:t>。</w:t>
      </w:r>
    </w:p>
    <w:p/>
    <w:p/>
    <w:p>
      <w:pPr>
        <w:pStyle w:val="3"/>
        <w:pageBreakBefore/>
        <w:spacing w:after="120" w:line="415" w:lineRule="auto"/>
        <w:jc w:val="left"/>
        <w:rPr>
          <w:rFonts w:ascii="宋体" w:hAnsi="宋体"/>
          <w:sz w:val="28"/>
          <w:szCs w:val="28"/>
        </w:rPr>
      </w:pPr>
      <w:bookmarkStart w:id="50" w:name="_Toc159360771"/>
      <w:r>
        <w:rPr>
          <w:rFonts w:ascii="宋体" w:hAnsi="宋体"/>
          <w:sz w:val="28"/>
          <w:szCs w:val="28"/>
        </w:rPr>
        <w:t xml:space="preserve">4.教师队伍 </w:t>
      </w:r>
      <w:bookmarkEnd w:id="50"/>
    </w:p>
    <w:p>
      <w:pPr>
        <w:pStyle w:val="4"/>
        <w:rPr>
          <w:rFonts w:ascii="宋体" w:hAnsi="宋体" w:eastAsia="宋体"/>
          <w:bCs w:val="0"/>
          <w:sz w:val="24"/>
          <w:szCs w:val="24"/>
        </w:rPr>
      </w:pPr>
      <w:bookmarkStart w:id="51" w:name="_Toc154735779"/>
      <w:bookmarkStart w:id="52" w:name="_Toc159360772"/>
      <w:bookmarkStart w:id="53" w:name="_Toc154735782"/>
      <w:bookmarkStart w:id="54" w:name="_Toc154735783"/>
      <w:r>
        <w:rPr>
          <w:rFonts w:ascii="宋体" w:hAnsi="宋体" w:eastAsia="宋体"/>
          <w:bCs w:val="0"/>
          <w:sz w:val="24"/>
          <w:szCs w:val="24"/>
        </w:rPr>
        <w:t>4.1专业教师数量与结构</w:t>
      </w:r>
      <w:bookmarkEnd w:id="51"/>
      <w:bookmarkEnd w:id="52"/>
    </w:p>
    <w:p>
      <w:pPr>
        <w:pStyle w:val="5"/>
        <w:rPr>
          <w:rFonts w:ascii="宋体" w:hAnsi="宋体" w:eastAsia="宋体" w:cstheme="minorBidi"/>
          <w:b w:val="0"/>
          <w:bCs w:val="0"/>
          <w:kern w:val="2"/>
          <w:sz w:val="24"/>
          <w:szCs w:val="24"/>
        </w:rPr>
      </w:pPr>
      <w:r>
        <w:rPr>
          <w:rFonts w:ascii="宋体" w:hAnsi="宋体" w:eastAsia="宋体" w:cstheme="minorBidi"/>
          <w:b w:val="0"/>
          <w:bCs w:val="0"/>
          <w:kern w:val="2"/>
          <w:sz w:val="24"/>
          <w:szCs w:val="24"/>
        </w:rPr>
        <w:t>4.1.1专业教师数量</w:t>
      </w:r>
    </w:p>
    <w:p>
      <w:pPr>
        <w:spacing w:line="360" w:lineRule="auto"/>
        <w:ind w:firstLine="480" w:firstLineChars="200"/>
      </w:pPr>
      <w:r>
        <w:rPr>
          <w:rFonts w:hint="eastAsia"/>
        </w:rPr>
        <w:t>本专业现有专业教师1</w:t>
      </w:r>
      <w:r>
        <w:t>7</w:t>
      </w:r>
      <w:r>
        <w:rPr>
          <w:rFonts w:hint="eastAsia"/>
        </w:rPr>
        <w:t>名，其中高职称教师1</w:t>
      </w:r>
      <w:r>
        <w:t>2</w:t>
      </w:r>
      <w:r>
        <w:rPr>
          <w:rFonts w:hint="eastAsia"/>
        </w:rPr>
        <w:t>名，占比</w:t>
      </w:r>
      <w:r>
        <w:t>70</w:t>
      </w:r>
      <w:r>
        <w:rPr>
          <w:rFonts w:hint="eastAsia"/>
        </w:rPr>
        <w:t>.5</w:t>
      </w:r>
      <w:r>
        <w:t>9</w:t>
      </w:r>
      <w:r>
        <w:rPr>
          <w:rFonts w:hint="eastAsia"/>
        </w:rPr>
        <w:t>%，双师双能型教师为1</w:t>
      </w:r>
      <w:r>
        <w:t>5</w:t>
      </w:r>
      <w:r>
        <w:rPr>
          <w:rFonts w:hint="eastAsia"/>
        </w:rPr>
        <w:t>名，占比达8</w:t>
      </w:r>
      <w:r>
        <w:t>8.24%</w:t>
      </w:r>
      <w:r>
        <w:rPr>
          <w:rFonts w:hint="eastAsia"/>
        </w:rPr>
        <w:t>，近五年新增教师1名。</w:t>
      </w:r>
    </w:p>
    <w:p>
      <w:pPr>
        <w:spacing w:line="360" w:lineRule="auto"/>
        <w:ind w:firstLine="480" w:firstLineChars="200"/>
      </w:pPr>
    </w:p>
    <w:p>
      <w:pPr>
        <w:jc w:val="center"/>
      </w:pPr>
      <w:r>
        <w:rPr>
          <w:rFonts w:ascii="Times New Roman" w:hAnsi="Times New Roman" w:cs="Times New Roman"/>
          <w:sz w:val="21"/>
          <w:szCs w:val="21"/>
        </w:rPr>
        <w:t xml:space="preserve">表10 </w:t>
      </w:r>
      <w:r>
        <w:rPr>
          <w:sz w:val="21"/>
          <w:szCs w:val="21"/>
        </w:rPr>
        <w:t>信息管理与信息系统</w:t>
      </w:r>
      <w:r>
        <w:rPr>
          <w:rFonts w:hint="eastAsia"/>
          <w:sz w:val="21"/>
          <w:szCs w:val="21"/>
        </w:rPr>
        <w:t>专业</w:t>
      </w:r>
      <w:r>
        <w:rPr>
          <w:rFonts w:hint="eastAsia" w:ascii="Times New Roman" w:hAnsi="Times New Roman" w:cs="Times New Roman"/>
          <w:sz w:val="21"/>
          <w:szCs w:val="21"/>
        </w:rPr>
        <w:t>教师数量</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15"/>
        <w:gridCol w:w="1843"/>
        <w:gridCol w:w="1638"/>
      </w:tblGrid>
      <w:tr>
        <w:tc>
          <w:tcPr>
            <w:tcW w:w="4815" w:type="dxa"/>
            <w:vAlign w:val="center"/>
          </w:tcPr>
          <w:p>
            <w:pPr>
              <w:jc w:val="center"/>
              <w:rPr>
                <w:sz w:val="21"/>
                <w:szCs w:val="21"/>
              </w:rPr>
            </w:pPr>
            <w:r>
              <w:rPr>
                <w:rFonts w:hint="eastAsia"/>
                <w:sz w:val="21"/>
                <w:szCs w:val="21"/>
              </w:rPr>
              <w:t>项目</w:t>
            </w:r>
          </w:p>
        </w:tc>
        <w:tc>
          <w:tcPr>
            <w:tcW w:w="1843" w:type="dxa"/>
            <w:vAlign w:val="center"/>
          </w:tcPr>
          <w:p>
            <w:pPr>
              <w:jc w:val="center"/>
              <w:rPr>
                <w:sz w:val="21"/>
                <w:szCs w:val="21"/>
              </w:rPr>
            </w:pPr>
            <w:r>
              <w:rPr>
                <w:rFonts w:hint="eastAsia"/>
                <w:sz w:val="21"/>
                <w:szCs w:val="21"/>
              </w:rPr>
              <w:t>数量</w:t>
            </w:r>
          </w:p>
        </w:tc>
        <w:tc>
          <w:tcPr>
            <w:tcW w:w="1638" w:type="dxa"/>
            <w:vAlign w:val="center"/>
          </w:tcPr>
          <w:p>
            <w:pPr>
              <w:jc w:val="center"/>
              <w:rPr>
                <w:sz w:val="21"/>
                <w:szCs w:val="21"/>
              </w:rPr>
            </w:pPr>
            <w:r>
              <w:rPr>
                <w:rFonts w:hint="eastAsia"/>
                <w:sz w:val="21"/>
                <w:szCs w:val="21"/>
              </w:rPr>
              <w:t>比例</w:t>
            </w:r>
          </w:p>
        </w:tc>
      </w:tr>
      <w:tr>
        <w:tc>
          <w:tcPr>
            <w:tcW w:w="4815" w:type="dxa"/>
            <w:vAlign w:val="center"/>
          </w:tcPr>
          <w:p>
            <w:pPr>
              <w:jc w:val="center"/>
              <w:rPr>
                <w:sz w:val="21"/>
                <w:szCs w:val="21"/>
              </w:rPr>
            </w:pPr>
            <w:r>
              <w:rPr>
                <w:rFonts w:hint="eastAsia"/>
                <w:sz w:val="21"/>
                <w:szCs w:val="21"/>
              </w:rPr>
              <w:t>专业教师总数</w:t>
            </w:r>
          </w:p>
        </w:tc>
        <w:tc>
          <w:tcPr>
            <w:tcW w:w="1843" w:type="dxa"/>
            <w:vAlign w:val="center"/>
          </w:tcPr>
          <w:p>
            <w:pPr>
              <w:jc w:val="center"/>
              <w:rPr>
                <w:sz w:val="21"/>
                <w:szCs w:val="21"/>
              </w:rPr>
            </w:pPr>
            <w:r>
              <w:rPr>
                <w:sz w:val="21"/>
                <w:szCs w:val="21"/>
              </w:rPr>
              <w:t>17</w:t>
            </w:r>
            <w:bookmarkStart w:id="55" w:name="OLE_LINK1"/>
            <w:bookmarkEnd w:id="55"/>
          </w:p>
        </w:tc>
        <w:tc>
          <w:tcPr>
            <w:tcW w:w="1638" w:type="dxa"/>
            <w:vAlign w:val="center"/>
          </w:tcPr>
          <w:p>
            <w:pPr>
              <w:jc w:val="center"/>
              <w:rPr>
                <w:sz w:val="21"/>
                <w:szCs w:val="21"/>
              </w:rPr>
            </w:pPr>
            <w:r>
              <w:rPr>
                <w:rFonts w:hint="eastAsia"/>
                <w:sz w:val="21"/>
                <w:szCs w:val="21"/>
              </w:rPr>
              <w:t>/</w:t>
            </w:r>
          </w:p>
        </w:tc>
      </w:tr>
      <w:tr>
        <w:tc>
          <w:tcPr>
            <w:tcW w:w="4815" w:type="dxa"/>
            <w:vAlign w:val="center"/>
          </w:tcPr>
          <w:p>
            <w:pPr>
              <w:jc w:val="center"/>
              <w:rPr>
                <w:sz w:val="21"/>
                <w:szCs w:val="21"/>
              </w:rPr>
            </w:pPr>
            <w:r>
              <w:rPr>
                <w:rFonts w:hint="eastAsia"/>
                <w:sz w:val="21"/>
                <w:szCs w:val="21"/>
              </w:rPr>
              <w:t>其中：</w:t>
            </w:r>
            <w:bookmarkStart w:id="56" w:name="OLE_LINK26"/>
            <w:r>
              <w:rPr>
                <w:rFonts w:hint="eastAsia"/>
                <w:sz w:val="21"/>
                <w:szCs w:val="21"/>
              </w:rPr>
              <w:t>近五年新增教师</w:t>
            </w:r>
            <w:bookmarkEnd w:id="56"/>
          </w:p>
        </w:tc>
        <w:tc>
          <w:tcPr>
            <w:tcW w:w="1843" w:type="dxa"/>
            <w:vAlign w:val="center"/>
          </w:tcPr>
          <w:p>
            <w:pPr>
              <w:jc w:val="center"/>
              <w:rPr>
                <w:sz w:val="21"/>
                <w:szCs w:val="21"/>
              </w:rPr>
            </w:pPr>
            <w:r>
              <w:rPr>
                <w:sz w:val="21"/>
                <w:szCs w:val="21"/>
              </w:rPr>
              <w:t>1</w:t>
            </w:r>
            <w:bookmarkStart w:id="57" w:name="OLE_LINK23"/>
            <w:bookmarkEnd w:id="57"/>
          </w:p>
        </w:tc>
        <w:tc>
          <w:tcPr>
            <w:tcW w:w="1638" w:type="dxa"/>
            <w:vAlign w:val="center"/>
          </w:tcPr>
          <w:p>
            <w:pPr>
              <w:jc w:val="center"/>
              <w:rPr>
                <w:sz w:val="21"/>
                <w:szCs w:val="21"/>
              </w:rPr>
            </w:pPr>
            <w:r>
              <w:rPr>
                <w:sz w:val="21"/>
                <w:szCs w:val="21"/>
              </w:rPr>
              <w:t>5.88</w:t>
            </w:r>
          </w:p>
        </w:tc>
      </w:tr>
      <w:tr>
        <w:tc>
          <w:tcPr>
            <w:tcW w:w="4815" w:type="dxa"/>
            <w:vAlign w:val="center"/>
          </w:tcPr>
          <w:p>
            <w:pPr>
              <w:jc w:val="center"/>
              <w:rPr>
                <w:sz w:val="21"/>
                <w:szCs w:val="21"/>
              </w:rPr>
            </w:pPr>
            <w:r>
              <w:rPr>
                <w:rFonts w:hint="eastAsia"/>
                <w:sz w:val="21"/>
                <w:szCs w:val="21"/>
              </w:rPr>
              <w:t>双师双能型教师</w:t>
            </w:r>
          </w:p>
        </w:tc>
        <w:tc>
          <w:tcPr>
            <w:tcW w:w="1843" w:type="dxa"/>
            <w:vAlign w:val="center"/>
          </w:tcPr>
          <w:p>
            <w:pPr>
              <w:jc w:val="center"/>
              <w:rPr>
                <w:sz w:val="21"/>
                <w:szCs w:val="21"/>
              </w:rPr>
            </w:pPr>
            <w:r>
              <w:rPr>
                <w:sz w:val="21"/>
                <w:szCs w:val="21"/>
              </w:rPr>
              <w:t>15</w:t>
            </w:r>
          </w:p>
        </w:tc>
        <w:tc>
          <w:tcPr>
            <w:tcW w:w="1638" w:type="dxa"/>
            <w:vAlign w:val="center"/>
          </w:tcPr>
          <w:p>
            <w:pPr>
              <w:jc w:val="center"/>
              <w:rPr>
                <w:sz w:val="21"/>
                <w:szCs w:val="21"/>
              </w:rPr>
            </w:pPr>
            <w:r>
              <w:rPr>
                <w:sz w:val="21"/>
                <w:szCs w:val="21"/>
              </w:rPr>
              <w:t>88.24</w:t>
            </w:r>
          </w:p>
        </w:tc>
      </w:tr>
      <w:tr>
        <w:tc>
          <w:tcPr>
            <w:tcW w:w="4815" w:type="dxa"/>
            <w:vAlign w:val="center"/>
          </w:tcPr>
          <w:p>
            <w:pPr>
              <w:jc w:val="center"/>
              <w:rPr>
                <w:sz w:val="21"/>
                <w:szCs w:val="21"/>
              </w:rPr>
            </w:pPr>
            <w:r>
              <w:rPr>
                <w:rFonts w:hint="eastAsia"/>
                <w:sz w:val="21"/>
                <w:szCs w:val="21"/>
              </w:rPr>
              <w:t>具有行业企业背景</w:t>
            </w:r>
          </w:p>
        </w:tc>
        <w:tc>
          <w:tcPr>
            <w:tcW w:w="1843" w:type="dxa"/>
            <w:vAlign w:val="center"/>
          </w:tcPr>
          <w:p>
            <w:pPr>
              <w:jc w:val="center"/>
              <w:rPr>
                <w:sz w:val="21"/>
                <w:szCs w:val="21"/>
              </w:rPr>
            </w:pPr>
            <w:r>
              <w:rPr>
                <w:sz w:val="21"/>
                <w:szCs w:val="21"/>
              </w:rPr>
              <w:t>8</w:t>
            </w:r>
          </w:p>
        </w:tc>
        <w:tc>
          <w:tcPr>
            <w:tcW w:w="1638" w:type="dxa"/>
            <w:vAlign w:val="center"/>
          </w:tcPr>
          <w:p>
            <w:pPr>
              <w:jc w:val="center"/>
              <w:rPr>
                <w:sz w:val="21"/>
                <w:szCs w:val="21"/>
              </w:rPr>
            </w:pPr>
            <w:r>
              <w:rPr>
                <w:sz w:val="21"/>
                <w:szCs w:val="21"/>
              </w:rPr>
              <w:t>47.06</w:t>
            </w:r>
          </w:p>
        </w:tc>
      </w:tr>
      <w:tr>
        <w:tc>
          <w:tcPr>
            <w:tcW w:w="4815" w:type="dxa"/>
            <w:vAlign w:val="center"/>
          </w:tcPr>
          <w:p>
            <w:pPr>
              <w:jc w:val="center"/>
              <w:rPr>
                <w:sz w:val="21"/>
                <w:szCs w:val="21"/>
              </w:rPr>
            </w:pPr>
            <w:r>
              <w:rPr>
                <w:rFonts w:hint="eastAsia"/>
                <w:sz w:val="21"/>
                <w:szCs w:val="21"/>
              </w:rPr>
              <w:t>高级职称教师数量</w:t>
            </w:r>
          </w:p>
        </w:tc>
        <w:tc>
          <w:tcPr>
            <w:tcW w:w="1843" w:type="dxa"/>
            <w:vAlign w:val="center"/>
          </w:tcPr>
          <w:p>
            <w:pPr>
              <w:jc w:val="center"/>
              <w:rPr>
                <w:sz w:val="21"/>
                <w:szCs w:val="21"/>
              </w:rPr>
            </w:pPr>
            <w:r>
              <w:rPr>
                <w:sz w:val="21"/>
                <w:szCs w:val="21"/>
              </w:rPr>
              <w:t>12</w:t>
            </w:r>
          </w:p>
        </w:tc>
        <w:tc>
          <w:tcPr>
            <w:tcW w:w="1638" w:type="dxa"/>
            <w:vAlign w:val="center"/>
          </w:tcPr>
          <w:p>
            <w:pPr>
              <w:jc w:val="center"/>
              <w:rPr>
                <w:sz w:val="21"/>
                <w:szCs w:val="21"/>
              </w:rPr>
            </w:pPr>
            <w:r>
              <w:rPr>
                <w:sz w:val="21"/>
                <w:szCs w:val="21"/>
              </w:rPr>
              <w:t>70.59</w:t>
            </w:r>
          </w:p>
        </w:tc>
      </w:tr>
      <w:tr>
        <w:tc>
          <w:tcPr>
            <w:tcW w:w="4815" w:type="dxa"/>
            <w:vAlign w:val="center"/>
          </w:tcPr>
          <w:p>
            <w:pPr>
              <w:jc w:val="center"/>
              <w:rPr>
                <w:sz w:val="21"/>
                <w:szCs w:val="21"/>
              </w:rPr>
            </w:pPr>
            <w:r>
              <w:rPr>
                <w:rFonts w:hint="eastAsia"/>
                <w:sz w:val="21"/>
                <w:szCs w:val="21"/>
              </w:rPr>
              <w:t>学年内承担专业课教学的本专业教师数</w:t>
            </w:r>
          </w:p>
        </w:tc>
        <w:tc>
          <w:tcPr>
            <w:tcW w:w="1843" w:type="dxa"/>
            <w:vAlign w:val="center"/>
          </w:tcPr>
          <w:p>
            <w:pPr>
              <w:jc w:val="center"/>
              <w:rPr>
                <w:sz w:val="21"/>
                <w:szCs w:val="21"/>
              </w:rPr>
            </w:pPr>
            <w:r>
              <w:rPr>
                <w:sz w:val="21"/>
                <w:szCs w:val="21"/>
              </w:rPr>
              <w:t>15</w:t>
            </w:r>
            <w:bookmarkStart w:id="58" w:name="OLE_LINK24"/>
            <w:bookmarkEnd w:id="58"/>
          </w:p>
        </w:tc>
        <w:tc>
          <w:tcPr>
            <w:tcW w:w="1638" w:type="dxa"/>
            <w:vAlign w:val="center"/>
          </w:tcPr>
          <w:p>
            <w:pPr>
              <w:jc w:val="center"/>
              <w:rPr>
                <w:sz w:val="21"/>
                <w:szCs w:val="21"/>
              </w:rPr>
            </w:pPr>
            <w:r>
              <w:rPr>
                <w:sz w:val="21"/>
                <w:szCs w:val="21"/>
              </w:rPr>
              <w:t>88.24</w:t>
            </w:r>
          </w:p>
        </w:tc>
      </w:tr>
      <w:tr>
        <w:tc>
          <w:tcPr>
            <w:tcW w:w="4815" w:type="dxa"/>
            <w:vAlign w:val="center"/>
          </w:tcPr>
          <w:p>
            <w:pPr>
              <w:jc w:val="center"/>
              <w:rPr>
                <w:sz w:val="21"/>
                <w:szCs w:val="21"/>
              </w:rPr>
            </w:pPr>
            <w:r>
              <w:rPr>
                <w:rFonts w:hint="eastAsia"/>
                <w:sz w:val="21"/>
                <w:szCs w:val="22"/>
              </w:rPr>
              <w:t>教授数量</w:t>
            </w:r>
          </w:p>
        </w:tc>
        <w:tc>
          <w:tcPr>
            <w:tcW w:w="1843" w:type="dxa"/>
            <w:vAlign w:val="center"/>
          </w:tcPr>
          <w:p>
            <w:pPr>
              <w:jc w:val="center"/>
              <w:rPr>
                <w:sz w:val="21"/>
                <w:szCs w:val="21"/>
              </w:rPr>
            </w:pPr>
            <w:r>
              <w:rPr>
                <w:sz w:val="21"/>
                <w:szCs w:val="21"/>
              </w:rPr>
              <w:t>2</w:t>
            </w:r>
            <w:bookmarkStart w:id="59" w:name="OLE_LINK25"/>
            <w:bookmarkEnd w:id="59"/>
          </w:p>
        </w:tc>
        <w:tc>
          <w:tcPr>
            <w:tcW w:w="1638" w:type="dxa"/>
            <w:vAlign w:val="center"/>
          </w:tcPr>
          <w:p>
            <w:pPr>
              <w:jc w:val="center"/>
              <w:rPr>
                <w:sz w:val="21"/>
                <w:szCs w:val="21"/>
              </w:rPr>
            </w:pPr>
            <w:r>
              <w:rPr>
                <w:sz w:val="21"/>
                <w:szCs w:val="21"/>
              </w:rPr>
              <w:t>11.76</w:t>
            </w:r>
          </w:p>
        </w:tc>
      </w:tr>
      <w:tr>
        <w:tc>
          <w:tcPr>
            <w:tcW w:w="4815" w:type="dxa"/>
            <w:vAlign w:val="center"/>
          </w:tcPr>
          <w:p>
            <w:pPr>
              <w:jc w:val="center"/>
              <w:rPr>
                <w:sz w:val="21"/>
                <w:szCs w:val="21"/>
              </w:rPr>
            </w:pPr>
            <w:r>
              <w:rPr>
                <w:rFonts w:hint="eastAsia"/>
                <w:sz w:val="21"/>
                <w:szCs w:val="21"/>
              </w:rPr>
              <w:t>学年内承担专业课课程的教授数量</w:t>
            </w:r>
          </w:p>
        </w:tc>
        <w:tc>
          <w:tcPr>
            <w:tcW w:w="1843" w:type="dxa"/>
            <w:vAlign w:val="center"/>
          </w:tcPr>
          <w:p>
            <w:pPr>
              <w:jc w:val="center"/>
              <w:rPr>
                <w:sz w:val="21"/>
                <w:szCs w:val="21"/>
              </w:rPr>
            </w:pPr>
            <w:r>
              <w:rPr>
                <w:sz w:val="21"/>
                <w:szCs w:val="21"/>
              </w:rPr>
              <w:t>2</w:t>
            </w:r>
          </w:p>
        </w:tc>
        <w:tc>
          <w:tcPr>
            <w:tcW w:w="1638" w:type="dxa"/>
            <w:vAlign w:val="center"/>
          </w:tcPr>
          <w:p>
            <w:pPr>
              <w:jc w:val="center"/>
              <w:rPr>
                <w:sz w:val="21"/>
                <w:szCs w:val="21"/>
              </w:rPr>
            </w:pPr>
            <w:r>
              <w:rPr>
                <w:sz w:val="21"/>
                <w:szCs w:val="21"/>
              </w:rPr>
              <w:t>100</w:t>
            </w:r>
          </w:p>
        </w:tc>
      </w:tr>
      <w:tr>
        <w:tc>
          <w:tcPr>
            <w:tcW w:w="4815" w:type="dxa"/>
            <w:vAlign w:val="center"/>
          </w:tcPr>
          <w:p>
            <w:pPr>
              <w:jc w:val="center"/>
              <w:rPr>
                <w:sz w:val="21"/>
                <w:szCs w:val="21"/>
              </w:rPr>
            </w:pPr>
            <w:r>
              <w:rPr>
                <w:rFonts w:hint="eastAsia"/>
                <w:sz w:val="21"/>
                <w:szCs w:val="21"/>
              </w:rPr>
              <w:t>学年内</w:t>
            </w:r>
            <w:r>
              <w:rPr>
                <w:rFonts w:hint="eastAsia"/>
                <w:sz w:val="21"/>
                <w:szCs w:val="22"/>
              </w:rPr>
              <w:t>低年级授课教授数量</w:t>
            </w:r>
          </w:p>
        </w:tc>
        <w:tc>
          <w:tcPr>
            <w:tcW w:w="1843" w:type="dxa"/>
            <w:vAlign w:val="center"/>
          </w:tcPr>
          <w:p>
            <w:pPr>
              <w:jc w:val="center"/>
              <w:rPr>
                <w:sz w:val="21"/>
                <w:szCs w:val="21"/>
              </w:rPr>
            </w:pPr>
            <w:r>
              <w:rPr>
                <w:sz w:val="21"/>
                <w:szCs w:val="21"/>
              </w:rPr>
              <w:t>0</w:t>
            </w:r>
            <w:bookmarkStart w:id="60" w:name="OLE_LINK22"/>
            <w:bookmarkEnd w:id="60"/>
          </w:p>
        </w:tc>
        <w:tc>
          <w:tcPr>
            <w:tcW w:w="1638" w:type="dxa"/>
            <w:vAlign w:val="center"/>
          </w:tcPr>
          <w:p>
            <w:pPr>
              <w:jc w:val="center"/>
              <w:rPr>
                <w:sz w:val="21"/>
                <w:szCs w:val="21"/>
              </w:rPr>
            </w:pPr>
            <w:r>
              <w:rPr>
                <w:sz w:val="21"/>
                <w:szCs w:val="21"/>
              </w:rPr>
              <w:t>0</w:t>
            </w:r>
          </w:p>
        </w:tc>
      </w:tr>
    </w:tbl>
    <w:p>
      <w:pPr>
        <w:rPr>
          <w:sz w:val="21"/>
          <w:szCs w:val="21"/>
        </w:rPr>
      </w:pPr>
      <w:r>
        <w:rPr>
          <w:rFonts w:hint="eastAsia"/>
        </w:rPr>
        <w:t>*</w:t>
      </w:r>
      <w:r>
        <w:rPr>
          <w:rFonts w:hint="eastAsia"/>
          <w:sz w:val="21"/>
          <w:szCs w:val="21"/>
        </w:rPr>
        <w:t>学年内承担专业课课程的教授比例、学年内</w:t>
      </w:r>
      <w:r>
        <w:rPr>
          <w:rFonts w:hint="eastAsia"/>
          <w:sz w:val="21"/>
          <w:szCs w:val="22"/>
        </w:rPr>
        <w:t>低年级授课教授</w:t>
      </w:r>
      <w:r>
        <w:rPr>
          <w:rFonts w:hint="eastAsia"/>
          <w:sz w:val="21"/>
          <w:szCs w:val="21"/>
        </w:rPr>
        <w:t>比例 为占专业教授数量的比例。本表仅统计本专业教师。</w:t>
      </w:r>
    </w:p>
    <w:p/>
    <w:p>
      <w:r>
        <w:rPr>
          <w:rFonts w:hint="eastAsia"/>
        </w:rPr>
        <w:t>※</w:t>
      </w:r>
      <w:r>
        <w:t>以上数据来源：表 1-5-1 教职工基本信息、表 5-1-1 开课情况、表 5-1-2 专业课教学实施情况。</w:t>
      </w:r>
    </w:p>
    <w:p>
      <w:pPr>
        <w:pStyle w:val="5"/>
        <w:rPr>
          <w:rFonts w:ascii="宋体" w:hAnsi="宋体" w:eastAsia="宋体" w:cstheme="minorBidi"/>
          <w:b w:val="0"/>
          <w:bCs w:val="0"/>
          <w:kern w:val="2"/>
          <w:sz w:val="24"/>
          <w:szCs w:val="24"/>
        </w:rPr>
      </w:pPr>
      <w:r>
        <w:rPr>
          <w:rFonts w:ascii="宋体" w:hAnsi="宋体" w:eastAsia="宋体" w:cstheme="minorBidi"/>
          <w:b w:val="0"/>
          <w:bCs w:val="0"/>
          <w:kern w:val="2"/>
          <w:sz w:val="24"/>
          <w:szCs w:val="24"/>
        </w:rPr>
        <w:t>4.1.2专业教师结构</w:t>
      </w:r>
    </w:p>
    <w:p>
      <w:pPr>
        <w:spacing w:line="360" w:lineRule="auto"/>
        <w:ind w:firstLine="480" w:firstLineChars="200"/>
        <w:jc w:val="both"/>
        <w:rPr>
          <w:rFonts w:ascii="Times New Roman" w:hAnsi="Times New Roman" w:cs="Times New Roman"/>
          <w:szCs w:val="28"/>
        </w:rPr>
      </w:pPr>
      <w:r>
        <w:rPr>
          <w:rFonts w:hint="eastAsia" w:ascii="Times New Roman" w:hAnsi="Times New Roman" w:cs="Times New Roman"/>
          <w:szCs w:val="28"/>
        </w:rPr>
        <w:t>专业教师1</w:t>
      </w:r>
      <w:r>
        <w:rPr>
          <w:rFonts w:ascii="Times New Roman" w:hAnsi="Times New Roman" w:cs="Times New Roman"/>
          <w:szCs w:val="28"/>
        </w:rPr>
        <w:t>7</w:t>
      </w:r>
      <w:r>
        <w:rPr>
          <w:rFonts w:hint="eastAsia" w:ascii="Times New Roman" w:hAnsi="Times New Roman" w:cs="Times New Roman"/>
          <w:szCs w:val="28"/>
        </w:rPr>
        <w:t>人，教授</w:t>
      </w:r>
      <w:r>
        <w:rPr>
          <w:rFonts w:ascii="Times New Roman" w:hAnsi="Times New Roman" w:cs="Times New Roman"/>
          <w:szCs w:val="28"/>
        </w:rPr>
        <w:t>2</w:t>
      </w:r>
      <w:r>
        <w:rPr>
          <w:rFonts w:hint="eastAsia" w:ascii="Times New Roman" w:hAnsi="Times New Roman" w:cs="Times New Roman"/>
          <w:szCs w:val="28"/>
        </w:rPr>
        <w:t>人，副教授</w:t>
      </w:r>
      <w:r>
        <w:rPr>
          <w:rFonts w:ascii="Times New Roman" w:hAnsi="Times New Roman" w:cs="Times New Roman"/>
          <w:szCs w:val="28"/>
        </w:rPr>
        <w:t>10</w:t>
      </w:r>
      <w:r>
        <w:rPr>
          <w:rFonts w:hint="eastAsia" w:ascii="Times New Roman" w:hAnsi="Times New Roman" w:cs="Times New Roman"/>
          <w:szCs w:val="28"/>
        </w:rPr>
        <w:t>人，讲师</w:t>
      </w:r>
      <w:r>
        <w:rPr>
          <w:rFonts w:ascii="Times New Roman" w:hAnsi="Times New Roman" w:cs="Times New Roman"/>
          <w:szCs w:val="28"/>
        </w:rPr>
        <w:t>3</w:t>
      </w:r>
      <w:r>
        <w:rPr>
          <w:rFonts w:hint="eastAsia" w:ascii="Times New Roman" w:hAnsi="Times New Roman" w:cs="Times New Roman"/>
          <w:szCs w:val="28"/>
        </w:rPr>
        <w:t>人；具体如</w:t>
      </w:r>
      <w:r>
        <w:rPr>
          <w:rFonts w:ascii="Times New Roman" w:hAnsi="Times New Roman" w:cs="Times New Roman"/>
          <w:szCs w:val="28"/>
        </w:rPr>
        <w:t>表</w:t>
      </w:r>
      <w:r>
        <w:rPr>
          <w:rFonts w:hint="eastAsia" w:ascii="Times New Roman" w:hAnsi="Times New Roman" w:cs="Times New Roman"/>
          <w:szCs w:val="28"/>
        </w:rPr>
        <w:t>11所示</w:t>
      </w:r>
      <w:r>
        <w:rPr>
          <w:rFonts w:ascii="Times New Roman" w:hAnsi="Times New Roman" w:cs="Times New Roman"/>
          <w:szCs w:val="28"/>
        </w:rPr>
        <w:t>。</w:t>
      </w:r>
    </w:p>
    <w:p>
      <w:pPr>
        <w:spacing w:line="360" w:lineRule="auto"/>
        <w:ind w:firstLine="480" w:firstLineChars="200"/>
        <w:jc w:val="both"/>
        <w:rPr>
          <w:rFonts w:ascii="Times New Roman" w:hAnsi="Times New Roman" w:cs="Times New Roman"/>
          <w:szCs w:val="28"/>
        </w:rPr>
      </w:pPr>
    </w:p>
    <w:p>
      <w:pPr>
        <w:jc w:val="center"/>
      </w:pPr>
      <w:r>
        <w:rPr>
          <w:rFonts w:ascii="Times New Roman" w:hAnsi="Times New Roman" w:cs="Times New Roman"/>
          <w:sz w:val="21"/>
          <w:szCs w:val="21"/>
        </w:rPr>
        <w:t xml:space="preserve">表11 </w:t>
      </w:r>
      <w:r>
        <w:rPr>
          <w:sz w:val="21"/>
          <w:szCs w:val="21"/>
        </w:rPr>
        <w:t>信息管理与信息系统</w:t>
      </w:r>
      <w:r>
        <w:rPr>
          <w:rFonts w:hint="eastAsia"/>
          <w:sz w:val="21"/>
          <w:szCs w:val="21"/>
        </w:rPr>
        <w:t>专业</w:t>
      </w:r>
      <w:r>
        <w:rPr>
          <w:rFonts w:hint="eastAsia" w:ascii="Times New Roman" w:hAnsi="Times New Roman" w:cs="Times New Roman"/>
          <w:sz w:val="21"/>
          <w:szCs w:val="21"/>
        </w:rPr>
        <w:t>教师结构</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1"/>
        <w:gridCol w:w="1276"/>
        <w:gridCol w:w="1601"/>
        <w:gridCol w:w="2074"/>
        <w:gridCol w:w="2074"/>
      </w:tblGrid>
      <w:tr>
        <w:trPr>
          <w:cantSplit/>
        </w:trPr>
        <w:tc>
          <w:tcPr>
            <w:tcW w:w="4148" w:type="dxa"/>
            <w:gridSpan w:val="3"/>
            <w:vAlign w:val="center"/>
          </w:tcPr>
          <w:p>
            <w:pPr>
              <w:jc w:val="center"/>
              <w:rPr>
                <w:sz w:val="21"/>
                <w:szCs w:val="21"/>
              </w:rPr>
            </w:pPr>
            <w:r>
              <w:rPr>
                <w:rFonts w:hint="eastAsia"/>
                <w:sz w:val="21"/>
                <w:szCs w:val="21"/>
              </w:rPr>
              <w:t>项目</w:t>
            </w:r>
          </w:p>
        </w:tc>
        <w:tc>
          <w:tcPr>
            <w:tcW w:w="2074" w:type="dxa"/>
            <w:vAlign w:val="center"/>
          </w:tcPr>
          <w:p>
            <w:pPr>
              <w:jc w:val="center"/>
              <w:rPr>
                <w:sz w:val="21"/>
                <w:szCs w:val="21"/>
              </w:rPr>
            </w:pPr>
            <w:r>
              <w:rPr>
                <w:rFonts w:hint="eastAsia"/>
                <w:sz w:val="21"/>
                <w:szCs w:val="21"/>
              </w:rPr>
              <w:t>数量</w:t>
            </w:r>
          </w:p>
        </w:tc>
        <w:tc>
          <w:tcPr>
            <w:tcW w:w="2074" w:type="dxa"/>
            <w:vAlign w:val="center"/>
          </w:tcPr>
          <w:p>
            <w:pPr>
              <w:jc w:val="center"/>
              <w:rPr>
                <w:sz w:val="21"/>
                <w:szCs w:val="21"/>
              </w:rPr>
            </w:pPr>
            <w:r>
              <w:rPr>
                <w:rFonts w:hint="eastAsia"/>
                <w:sz w:val="21"/>
                <w:szCs w:val="21"/>
              </w:rPr>
              <w:t>占比</w:t>
            </w:r>
          </w:p>
        </w:tc>
      </w:tr>
      <w:tr>
        <w:trPr>
          <w:cantSplit/>
        </w:trPr>
        <w:tc>
          <w:tcPr>
            <w:tcW w:w="4148" w:type="dxa"/>
            <w:gridSpan w:val="3"/>
            <w:vAlign w:val="center"/>
          </w:tcPr>
          <w:p>
            <w:pPr>
              <w:jc w:val="center"/>
              <w:rPr>
                <w:sz w:val="21"/>
                <w:szCs w:val="21"/>
              </w:rPr>
            </w:pPr>
            <w:r>
              <w:rPr>
                <w:rFonts w:hint="eastAsia"/>
                <w:sz w:val="21"/>
                <w:szCs w:val="21"/>
              </w:rPr>
              <w:t>专业教师总数</w:t>
            </w:r>
          </w:p>
        </w:tc>
        <w:tc>
          <w:tcPr>
            <w:tcW w:w="2074" w:type="dxa"/>
            <w:vAlign w:val="center"/>
          </w:tcPr>
          <w:p>
            <w:pPr>
              <w:jc w:val="center"/>
              <w:rPr>
                <w:sz w:val="21"/>
                <w:szCs w:val="21"/>
              </w:rPr>
            </w:pPr>
            <w:r>
              <w:rPr>
                <w:sz w:val="21"/>
                <w:szCs w:val="21"/>
              </w:rPr>
              <w:t>17</w:t>
            </w:r>
          </w:p>
        </w:tc>
        <w:tc>
          <w:tcPr>
            <w:tcW w:w="2074" w:type="dxa"/>
            <w:vAlign w:val="center"/>
          </w:tcPr>
          <w:p>
            <w:pPr>
              <w:jc w:val="center"/>
              <w:rPr>
                <w:sz w:val="21"/>
                <w:szCs w:val="21"/>
              </w:rPr>
            </w:pPr>
            <w:r>
              <w:rPr>
                <w:rFonts w:hint="eastAsia"/>
                <w:sz w:val="21"/>
                <w:szCs w:val="21"/>
              </w:rPr>
              <w:t>/</w:t>
            </w:r>
          </w:p>
        </w:tc>
      </w:tr>
      <w:tr>
        <w:trPr>
          <w:cantSplit/>
        </w:trPr>
        <w:tc>
          <w:tcPr>
            <w:tcW w:w="1271" w:type="dxa"/>
            <w:vMerge w:val="restart"/>
            <w:vAlign w:val="center"/>
          </w:tcPr>
          <w:p>
            <w:pPr>
              <w:jc w:val="center"/>
              <w:rPr>
                <w:sz w:val="21"/>
                <w:szCs w:val="21"/>
              </w:rPr>
            </w:pPr>
            <w:r>
              <w:rPr>
                <w:rFonts w:hint="eastAsia"/>
                <w:sz w:val="21"/>
                <w:szCs w:val="21"/>
              </w:rPr>
              <w:t>职称</w:t>
            </w:r>
          </w:p>
        </w:tc>
        <w:tc>
          <w:tcPr>
            <w:tcW w:w="2877" w:type="dxa"/>
            <w:gridSpan w:val="2"/>
            <w:vAlign w:val="center"/>
          </w:tcPr>
          <w:p>
            <w:pPr>
              <w:jc w:val="center"/>
              <w:rPr>
                <w:sz w:val="21"/>
                <w:szCs w:val="21"/>
              </w:rPr>
            </w:pPr>
            <w:r>
              <w:rPr>
                <w:rFonts w:hint="eastAsia"/>
                <w:sz w:val="21"/>
                <w:szCs w:val="21"/>
              </w:rPr>
              <w:t>教授</w:t>
            </w:r>
          </w:p>
        </w:tc>
        <w:tc>
          <w:tcPr>
            <w:tcW w:w="2074" w:type="dxa"/>
            <w:vAlign w:val="center"/>
          </w:tcPr>
          <w:p>
            <w:pPr>
              <w:jc w:val="center"/>
              <w:rPr>
                <w:sz w:val="21"/>
                <w:szCs w:val="21"/>
              </w:rPr>
            </w:pPr>
            <w:r>
              <w:rPr>
                <w:sz w:val="21"/>
                <w:szCs w:val="21"/>
              </w:rPr>
              <w:t>2</w:t>
            </w:r>
          </w:p>
        </w:tc>
        <w:tc>
          <w:tcPr>
            <w:tcW w:w="2074" w:type="dxa"/>
            <w:vAlign w:val="center"/>
          </w:tcPr>
          <w:p>
            <w:pPr>
              <w:jc w:val="center"/>
              <w:rPr>
                <w:sz w:val="21"/>
                <w:szCs w:val="21"/>
              </w:rPr>
            </w:pPr>
            <w:r>
              <w:rPr>
                <w:sz w:val="21"/>
                <w:szCs w:val="21"/>
              </w:rPr>
              <w:t>11.76</w:t>
            </w:r>
          </w:p>
        </w:tc>
      </w:tr>
      <w:tr>
        <w:trPr>
          <w:cantSplit/>
        </w:trPr>
        <w:tc>
          <w:tcPr>
            <w:tcW w:w="1271" w:type="dxa"/>
            <w:vMerge w:val="continue"/>
            <w:vAlign w:val="center"/>
          </w:tcPr>
          <w:p>
            <w:pPr>
              <w:jc w:val="center"/>
              <w:rPr>
                <w:sz w:val="21"/>
                <w:szCs w:val="21"/>
              </w:rPr>
            </w:pPr>
          </w:p>
        </w:tc>
        <w:tc>
          <w:tcPr>
            <w:tcW w:w="2877" w:type="dxa"/>
            <w:gridSpan w:val="2"/>
            <w:vAlign w:val="center"/>
          </w:tcPr>
          <w:p>
            <w:pPr>
              <w:jc w:val="center"/>
              <w:rPr>
                <w:sz w:val="21"/>
                <w:szCs w:val="21"/>
              </w:rPr>
            </w:pPr>
            <w:r>
              <w:rPr>
                <w:rFonts w:hint="eastAsia"/>
                <w:sz w:val="21"/>
                <w:szCs w:val="21"/>
              </w:rPr>
              <w:t>副教授</w:t>
            </w:r>
          </w:p>
        </w:tc>
        <w:tc>
          <w:tcPr>
            <w:tcW w:w="2074" w:type="dxa"/>
            <w:vAlign w:val="center"/>
          </w:tcPr>
          <w:p>
            <w:pPr>
              <w:jc w:val="center"/>
              <w:rPr>
                <w:sz w:val="21"/>
                <w:szCs w:val="21"/>
              </w:rPr>
            </w:pPr>
            <w:r>
              <w:rPr>
                <w:sz w:val="21"/>
                <w:szCs w:val="21"/>
              </w:rPr>
              <w:t>10</w:t>
            </w:r>
          </w:p>
        </w:tc>
        <w:tc>
          <w:tcPr>
            <w:tcW w:w="2074" w:type="dxa"/>
            <w:vAlign w:val="center"/>
          </w:tcPr>
          <w:p>
            <w:pPr>
              <w:jc w:val="center"/>
              <w:rPr>
                <w:sz w:val="21"/>
                <w:szCs w:val="21"/>
              </w:rPr>
            </w:pPr>
            <w:r>
              <w:rPr>
                <w:sz w:val="21"/>
                <w:szCs w:val="21"/>
              </w:rPr>
              <w:t>58.82</w:t>
            </w:r>
          </w:p>
        </w:tc>
      </w:tr>
      <w:tr>
        <w:trPr>
          <w:cantSplit/>
        </w:trPr>
        <w:tc>
          <w:tcPr>
            <w:tcW w:w="1271" w:type="dxa"/>
            <w:vMerge w:val="continue"/>
            <w:vAlign w:val="center"/>
          </w:tcPr>
          <w:p>
            <w:pPr>
              <w:jc w:val="center"/>
              <w:rPr>
                <w:sz w:val="21"/>
                <w:szCs w:val="21"/>
              </w:rPr>
            </w:pPr>
          </w:p>
        </w:tc>
        <w:tc>
          <w:tcPr>
            <w:tcW w:w="2877" w:type="dxa"/>
            <w:gridSpan w:val="2"/>
            <w:vAlign w:val="center"/>
          </w:tcPr>
          <w:p>
            <w:pPr>
              <w:jc w:val="center"/>
              <w:rPr>
                <w:sz w:val="21"/>
                <w:szCs w:val="21"/>
              </w:rPr>
            </w:pPr>
            <w:r>
              <w:rPr>
                <w:rFonts w:hint="eastAsia"/>
                <w:sz w:val="21"/>
                <w:szCs w:val="21"/>
              </w:rPr>
              <w:t>讲师</w:t>
            </w:r>
          </w:p>
        </w:tc>
        <w:tc>
          <w:tcPr>
            <w:tcW w:w="2074" w:type="dxa"/>
            <w:vAlign w:val="center"/>
          </w:tcPr>
          <w:p>
            <w:pPr>
              <w:jc w:val="center"/>
              <w:rPr>
                <w:sz w:val="21"/>
                <w:szCs w:val="21"/>
              </w:rPr>
            </w:pPr>
            <w:r>
              <w:rPr>
                <w:sz w:val="21"/>
                <w:szCs w:val="21"/>
              </w:rPr>
              <w:t>3</w:t>
            </w:r>
          </w:p>
        </w:tc>
        <w:tc>
          <w:tcPr>
            <w:tcW w:w="2074" w:type="dxa"/>
            <w:vAlign w:val="center"/>
          </w:tcPr>
          <w:p>
            <w:pPr>
              <w:jc w:val="center"/>
              <w:rPr>
                <w:sz w:val="21"/>
                <w:szCs w:val="21"/>
              </w:rPr>
            </w:pPr>
            <w:r>
              <w:rPr>
                <w:sz w:val="21"/>
                <w:szCs w:val="21"/>
              </w:rPr>
              <w:t>17.65</w:t>
            </w:r>
          </w:p>
        </w:tc>
      </w:tr>
      <w:tr>
        <w:trPr>
          <w:cantSplit/>
        </w:trPr>
        <w:tc>
          <w:tcPr>
            <w:tcW w:w="1271" w:type="dxa"/>
            <w:vMerge w:val="continue"/>
            <w:vAlign w:val="center"/>
          </w:tcPr>
          <w:p>
            <w:pPr>
              <w:jc w:val="center"/>
              <w:rPr>
                <w:sz w:val="21"/>
                <w:szCs w:val="21"/>
              </w:rPr>
            </w:pPr>
          </w:p>
        </w:tc>
        <w:tc>
          <w:tcPr>
            <w:tcW w:w="2877" w:type="dxa"/>
            <w:gridSpan w:val="2"/>
            <w:vAlign w:val="center"/>
          </w:tcPr>
          <w:p>
            <w:pPr>
              <w:jc w:val="center"/>
              <w:rPr>
                <w:sz w:val="21"/>
                <w:szCs w:val="21"/>
              </w:rPr>
            </w:pPr>
            <w:r>
              <w:rPr>
                <w:rFonts w:hint="eastAsia"/>
                <w:sz w:val="21"/>
                <w:szCs w:val="21"/>
              </w:rPr>
              <w:t>助教</w:t>
            </w:r>
          </w:p>
        </w:tc>
        <w:tc>
          <w:tcPr>
            <w:tcW w:w="2074" w:type="dxa"/>
            <w:vAlign w:val="center"/>
          </w:tcPr>
          <w:p>
            <w:pPr>
              <w:jc w:val="center"/>
              <w:rPr>
                <w:sz w:val="21"/>
                <w:szCs w:val="21"/>
              </w:rPr>
            </w:pPr>
            <w:r>
              <w:rPr>
                <w:sz w:val="21"/>
                <w:szCs w:val="21"/>
              </w:rPr>
              <w:t>0</w:t>
            </w:r>
          </w:p>
        </w:tc>
        <w:tc>
          <w:tcPr>
            <w:tcW w:w="2074" w:type="dxa"/>
            <w:vAlign w:val="center"/>
          </w:tcPr>
          <w:p>
            <w:pPr>
              <w:jc w:val="center"/>
              <w:rPr>
                <w:sz w:val="21"/>
                <w:szCs w:val="21"/>
              </w:rPr>
            </w:pPr>
            <w:r>
              <w:rPr>
                <w:sz w:val="21"/>
                <w:szCs w:val="21"/>
              </w:rPr>
              <w:t>0</w:t>
            </w:r>
          </w:p>
        </w:tc>
      </w:tr>
      <w:tr>
        <w:trPr>
          <w:cantSplit/>
        </w:trPr>
        <w:tc>
          <w:tcPr>
            <w:tcW w:w="1271" w:type="dxa"/>
            <w:vMerge w:val="continue"/>
            <w:vAlign w:val="center"/>
          </w:tcPr>
          <w:p>
            <w:pPr>
              <w:jc w:val="center"/>
              <w:rPr>
                <w:sz w:val="21"/>
                <w:szCs w:val="21"/>
              </w:rPr>
            </w:pPr>
          </w:p>
        </w:tc>
        <w:tc>
          <w:tcPr>
            <w:tcW w:w="2877" w:type="dxa"/>
            <w:gridSpan w:val="2"/>
            <w:vAlign w:val="center"/>
          </w:tcPr>
          <w:p>
            <w:pPr>
              <w:jc w:val="center"/>
              <w:rPr>
                <w:sz w:val="21"/>
                <w:szCs w:val="21"/>
              </w:rPr>
            </w:pPr>
            <w:r>
              <w:rPr>
                <w:rFonts w:hint="eastAsia"/>
                <w:sz w:val="21"/>
                <w:szCs w:val="21"/>
              </w:rPr>
              <w:t>其他正高级</w:t>
            </w:r>
          </w:p>
        </w:tc>
        <w:tc>
          <w:tcPr>
            <w:tcW w:w="2074" w:type="dxa"/>
            <w:vAlign w:val="center"/>
          </w:tcPr>
          <w:p>
            <w:pPr>
              <w:jc w:val="center"/>
              <w:rPr>
                <w:sz w:val="21"/>
                <w:szCs w:val="21"/>
              </w:rPr>
            </w:pPr>
            <w:r>
              <w:rPr>
                <w:sz w:val="21"/>
                <w:szCs w:val="21"/>
              </w:rPr>
              <w:t>0</w:t>
            </w:r>
          </w:p>
        </w:tc>
        <w:tc>
          <w:tcPr>
            <w:tcW w:w="2074" w:type="dxa"/>
            <w:vAlign w:val="center"/>
          </w:tcPr>
          <w:p>
            <w:pPr>
              <w:jc w:val="center"/>
              <w:rPr>
                <w:sz w:val="21"/>
                <w:szCs w:val="21"/>
              </w:rPr>
            </w:pPr>
            <w:r>
              <w:rPr>
                <w:sz w:val="21"/>
                <w:szCs w:val="21"/>
              </w:rPr>
              <w:t>0</w:t>
            </w:r>
          </w:p>
        </w:tc>
      </w:tr>
      <w:tr>
        <w:trPr>
          <w:cantSplit/>
        </w:trPr>
        <w:tc>
          <w:tcPr>
            <w:tcW w:w="1271" w:type="dxa"/>
            <w:vMerge w:val="continue"/>
            <w:vAlign w:val="center"/>
          </w:tcPr>
          <w:p>
            <w:pPr>
              <w:jc w:val="center"/>
              <w:rPr>
                <w:sz w:val="21"/>
                <w:szCs w:val="21"/>
              </w:rPr>
            </w:pPr>
          </w:p>
        </w:tc>
        <w:tc>
          <w:tcPr>
            <w:tcW w:w="2877" w:type="dxa"/>
            <w:gridSpan w:val="2"/>
            <w:vAlign w:val="center"/>
          </w:tcPr>
          <w:p>
            <w:pPr>
              <w:jc w:val="center"/>
              <w:rPr>
                <w:sz w:val="21"/>
                <w:szCs w:val="21"/>
              </w:rPr>
            </w:pPr>
            <w:r>
              <w:rPr>
                <w:rFonts w:hint="eastAsia"/>
                <w:sz w:val="21"/>
                <w:szCs w:val="21"/>
              </w:rPr>
              <w:t>其他副高级</w:t>
            </w:r>
          </w:p>
        </w:tc>
        <w:tc>
          <w:tcPr>
            <w:tcW w:w="2074" w:type="dxa"/>
            <w:vAlign w:val="center"/>
          </w:tcPr>
          <w:p>
            <w:pPr>
              <w:jc w:val="center"/>
              <w:rPr>
                <w:sz w:val="21"/>
                <w:szCs w:val="21"/>
              </w:rPr>
            </w:pPr>
            <w:r>
              <w:rPr>
                <w:sz w:val="21"/>
                <w:szCs w:val="21"/>
              </w:rPr>
              <w:t>0</w:t>
            </w:r>
          </w:p>
        </w:tc>
        <w:tc>
          <w:tcPr>
            <w:tcW w:w="2074" w:type="dxa"/>
            <w:vAlign w:val="center"/>
          </w:tcPr>
          <w:p>
            <w:pPr>
              <w:jc w:val="center"/>
              <w:rPr>
                <w:sz w:val="21"/>
                <w:szCs w:val="21"/>
              </w:rPr>
            </w:pPr>
            <w:r>
              <w:rPr>
                <w:sz w:val="21"/>
                <w:szCs w:val="21"/>
              </w:rPr>
              <w:t>0</w:t>
            </w:r>
          </w:p>
        </w:tc>
      </w:tr>
      <w:tr>
        <w:trPr>
          <w:cantSplit/>
        </w:trPr>
        <w:tc>
          <w:tcPr>
            <w:tcW w:w="1271" w:type="dxa"/>
            <w:vMerge w:val="continue"/>
            <w:vAlign w:val="center"/>
          </w:tcPr>
          <w:p>
            <w:pPr>
              <w:jc w:val="center"/>
              <w:rPr>
                <w:sz w:val="21"/>
                <w:szCs w:val="21"/>
              </w:rPr>
            </w:pPr>
          </w:p>
        </w:tc>
        <w:tc>
          <w:tcPr>
            <w:tcW w:w="2877" w:type="dxa"/>
            <w:gridSpan w:val="2"/>
            <w:vAlign w:val="center"/>
          </w:tcPr>
          <w:p>
            <w:pPr>
              <w:jc w:val="center"/>
              <w:rPr>
                <w:sz w:val="21"/>
                <w:szCs w:val="21"/>
              </w:rPr>
            </w:pPr>
            <w:r>
              <w:rPr>
                <w:rFonts w:hint="eastAsia"/>
                <w:sz w:val="21"/>
                <w:szCs w:val="21"/>
              </w:rPr>
              <w:t>其他中级</w:t>
            </w:r>
          </w:p>
        </w:tc>
        <w:tc>
          <w:tcPr>
            <w:tcW w:w="2074" w:type="dxa"/>
            <w:vAlign w:val="center"/>
          </w:tcPr>
          <w:p>
            <w:pPr>
              <w:jc w:val="center"/>
              <w:rPr>
                <w:sz w:val="21"/>
                <w:szCs w:val="21"/>
              </w:rPr>
            </w:pPr>
            <w:r>
              <w:rPr>
                <w:sz w:val="21"/>
                <w:szCs w:val="21"/>
              </w:rPr>
              <w:t>1</w:t>
            </w:r>
          </w:p>
        </w:tc>
        <w:tc>
          <w:tcPr>
            <w:tcW w:w="2074" w:type="dxa"/>
            <w:vAlign w:val="center"/>
          </w:tcPr>
          <w:p>
            <w:pPr>
              <w:jc w:val="center"/>
              <w:rPr>
                <w:sz w:val="21"/>
                <w:szCs w:val="21"/>
              </w:rPr>
            </w:pPr>
            <w:r>
              <w:rPr>
                <w:sz w:val="21"/>
                <w:szCs w:val="21"/>
              </w:rPr>
              <w:t>5.88</w:t>
            </w:r>
          </w:p>
        </w:tc>
      </w:tr>
      <w:tr>
        <w:trPr>
          <w:cantSplit/>
        </w:trPr>
        <w:tc>
          <w:tcPr>
            <w:tcW w:w="1271" w:type="dxa"/>
            <w:vMerge w:val="continue"/>
            <w:vAlign w:val="center"/>
          </w:tcPr>
          <w:p>
            <w:pPr>
              <w:jc w:val="center"/>
              <w:rPr>
                <w:sz w:val="21"/>
                <w:szCs w:val="21"/>
              </w:rPr>
            </w:pPr>
          </w:p>
        </w:tc>
        <w:tc>
          <w:tcPr>
            <w:tcW w:w="2877" w:type="dxa"/>
            <w:gridSpan w:val="2"/>
            <w:vAlign w:val="center"/>
          </w:tcPr>
          <w:p>
            <w:pPr>
              <w:jc w:val="center"/>
              <w:rPr>
                <w:sz w:val="21"/>
                <w:szCs w:val="21"/>
              </w:rPr>
            </w:pPr>
            <w:r>
              <w:rPr>
                <w:rFonts w:hint="eastAsia"/>
                <w:sz w:val="21"/>
                <w:szCs w:val="21"/>
              </w:rPr>
              <w:t>其他初级</w:t>
            </w:r>
          </w:p>
        </w:tc>
        <w:tc>
          <w:tcPr>
            <w:tcW w:w="2074" w:type="dxa"/>
            <w:vAlign w:val="center"/>
          </w:tcPr>
          <w:p>
            <w:pPr>
              <w:jc w:val="center"/>
              <w:rPr>
                <w:sz w:val="21"/>
                <w:szCs w:val="21"/>
              </w:rPr>
            </w:pPr>
            <w:r>
              <w:rPr>
                <w:sz w:val="21"/>
                <w:szCs w:val="21"/>
              </w:rPr>
              <w:t>1</w:t>
            </w:r>
          </w:p>
        </w:tc>
        <w:tc>
          <w:tcPr>
            <w:tcW w:w="2074" w:type="dxa"/>
            <w:vAlign w:val="center"/>
          </w:tcPr>
          <w:p>
            <w:pPr>
              <w:jc w:val="center"/>
              <w:rPr>
                <w:sz w:val="21"/>
                <w:szCs w:val="21"/>
              </w:rPr>
            </w:pPr>
            <w:r>
              <w:rPr>
                <w:sz w:val="21"/>
                <w:szCs w:val="21"/>
              </w:rPr>
              <w:t>5.88</w:t>
            </w:r>
          </w:p>
        </w:tc>
      </w:tr>
      <w:tr>
        <w:trPr>
          <w:cantSplit/>
        </w:trPr>
        <w:tc>
          <w:tcPr>
            <w:tcW w:w="1271" w:type="dxa"/>
            <w:vMerge w:val="continue"/>
            <w:vAlign w:val="center"/>
          </w:tcPr>
          <w:p>
            <w:pPr>
              <w:jc w:val="center"/>
              <w:rPr>
                <w:sz w:val="21"/>
                <w:szCs w:val="21"/>
              </w:rPr>
            </w:pPr>
          </w:p>
        </w:tc>
        <w:tc>
          <w:tcPr>
            <w:tcW w:w="2877" w:type="dxa"/>
            <w:gridSpan w:val="2"/>
            <w:vAlign w:val="center"/>
          </w:tcPr>
          <w:p>
            <w:pPr>
              <w:jc w:val="center"/>
              <w:rPr>
                <w:sz w:val="21"/>
                <w:szCs w:val="21"/>
              </w:rPr>
            </w:pPr>
            <w:r>
              <w:rPr>
                <w:rFonts w:hint="eastAsia"/>
                <w:sz w:val="21"/>
                <w:szCs w:val="21"/>
              </w:rPr>
              <w:t>未评级</w:t>
            </w:r>
          </w:p>
        </w:tc>
        <w:tc>
          <w:tcPr>
            <w:tcW w:w="2074" w:type="dxa"/>
            <w:vAlign w:val="center"/>
          </w:tcPr>
          <w:p>
            <w:pPr>
              <w:jc w:val="center"/>
              <w:rPr>
                <w:sz w:val="21"/>
                <w:szCs w:val="21"/>
              </w:rPr>
            </w:pPr>
            <w:r>
              <w:rPr>
                <w:sz w:val="21"/>
                <w:szCs w:val="21"/>
              </w:rPr>
              <w:t>0</w:t>
            </w:r>
          </w:p>
        </w:tc>
        <w:tc>
          <w:tcPr>
            <w:tcW w:w="2074" w:type="dxa"/>
            <w:vAlign w:val="center"/>
          </w:tcPr>
          <w:p>
            <w:pPr>
              <w:jc w:val="center"/>
              <w:rPr>
                <w:sz w:val="21"/>
                <w:szCs w:val="21"/>
              </w:rPr>
            </w:pPr>
            <w:r>
              <w:rPr>
                <w:sz w:val="21"/>
                <w:szCs w:val="21"/>
              </w:rPr>
              <w:t>0</w:t>
            </w:r>
          </w:p>
        </w:tc>
      </w:tr>
      <w:tr>
        <w:trPr>
          <w:cantSplit/>
        </w:trPr>
        <w:tc>
          <w:tcPr>
            <w:tcW w:w="1271" w:type="dxa"/>
            <w:vMerge w:val="restart"/>
            <w:vAlign w:val="center"/>
          </w:tcPr>
          <w:p>
            <w:pPr>
              <w:jc w:val="center"/>
              <w:rPr>
                <w:sz w:val="21"/>
                <w:szCs w:val="21"/>
              </w:rPr>
            </w:pPr>
            <w:bookmarkStart w:id="61" w:name="OLE_LINK30"/>
            <w:r>
              <w:rPr>
                <w:rFonts w:hint="eastAsia"/>
                <w:sz w:val="21"/>
                <w:szCs w:val="21"/>
              </w:rPr>
              <w:t>最高学位</w:t>
            </w:r>
            <w:bookmarkEnd w:id="61"/>
          </w:p>
        </w:tc>
        <w:tc>
          <w:tcPr>
            <w:tcW w:w="2877" w:type="dxa"/>
            <w:gridSpan w:val="2"/>
            <w:vAlign w:val="center"/>
          </w:tcPr>
          <w:p>
            <w:pPr>
              <w:jc w:val="center"/>
              <w:rPr>
                <w:sz w:val="21"/>
                <w:szCs w:val="21"/>
              </w:rPr>
            </w:pPr>
            <w:r>
              <w:rPr>
                <w:rFonts w:hint="eastAsia"/>
                <w:sz w:val="21"/>
                <w:szCs w:val="22"/>
              </w:rPr>
              <w:t>博士</w:t>
            </w:r>
          </w:p>
        </w:tc>
        <w:tc>
          <w:tcPr>
            <w:tcW w:w="2074" w:type="dxa"/>
            <w:vAlign w:val="center"/>
          </w:tcPr>
          <w:p>
            <w:pPr>
              <w:jc w:val="center"/>
              <w:rPr>
                <w:sz w:val="21"/>
                <w:szCs w:val="21"/>
              </w:rPr>
            </w:pPr>
            <w:r>
              <w:rPr>
                <w:sz w:val="21"/>
                <w:szCs w:val="21"/>
              </w:rPr>
              <w:t>12</w:t>
            </w:r>
          </w:p>
        </w:tc>
        <w:tc>
          <w:tcPr>
            <w:tcW w:w="2074" w:type="dxa"/>
            <w:vAlign w:val="center"/>
          </w:tcPr>
          <w:p>
            <w:pPr>
              <w:jc w:val="center"/>
              <w:rPr>
                <w:sz w:val="21"/>
                <w:szCs w:val="21"/>
              </w:rPr>
            </w:pPr>
            <w:r>
              <w:rPr>
                <w:sz w:val="21"/>
                <w:szCs w:val="21"/>
              </w:rPr>
              <w:t>70.59</w:t>
            </w:r>
            <w:bookmarkStart w:id="62" w:name="OLE_LINK31"/>
            <w:bookmarkEnd w:id="62"/>
          </w:p>
        </w:tc>
      </w:tr>
      <w:tr>
        <w:trPr>
          <w:cantSplit/>
        </w:trPr>
        <w:tc>
          <w:tcPr>
            <w:tcW w:w="1271" w:type="dxa"/>
            <w:vMerge w:val="continue"/>
            <w:vAlign w:val="center"/>
          </w:tcPr>
          <w:p>
            <w:pPr>
              <w:jc w:val="center"/>
              <w:rPr>
                <w:sz w:val="21"/>
                <w:szCs w:val="21"/>
              </w:rPr>
            </w:pPr>
          </w:p>
        </w:tc>
        <w:tc>
          <w:tcPr>
            <w:tcW w:w="2877" w:type="dxa"/>
            <w:gridSpan w:val="2"/>
            <w:vAlign w:val="center"/>
          </w:tcPr>
          <w:p>
            <w:pPr>
              <w:jc w:val="center"/>
              <w:rPr>
                <w:sz w:val="21"/>
                <w:szCs w:val="21"/>
              </w:rPr>
            </w:pPr>
            <w:r>
              <w:rPr>
                <w:rFonts w:hint="eastAsia"/>
                <w:sz w:val="21"/>
                <w:szCs w:val="22"/>
              </w:rPr>
              <w:t>硕士</w:t>
            </w:r>
          </w:p>
        </w:tc>
        <w:tc>
          <w:tcPr>
            <w:tcW w:w="2074" w:type="dxa"/>
            <w:vAlign w:val="center"/>
          </w:tcPr>
          <w:p>
            <w:pPr>
              <w:jc w:val="center"/>
              <w:rPr>
                <w:sz w:val="21"/>
                <w:szCs w:val="21"/>
              </w:rPr>
            </w:pPr>
            <w:r>
              <w:rPr>
                <w:sz w:val="21"/>
                <w:szCs w:val="21"/>
              </w:rPr>
              <w:t>4</w:t>
            </w:r>
          </w:p>
        </w:tc>
        <w:tc>
          <w:tcPr>
            <w:tcW w:w="2074" w:type="dxa"/>
            <w:vAlign w:val="center"/>
          </w:tcPr>
          <w:p>
            <w:pPr>
              <w:jc w:val="center"/>
              <w:rPr>
                <w:sz w:val="21"/>
                <w:szCs w:val="21"/>
              </w:rPr>
            </w:pPr>
            <w:r>
              <w:rPr>
                <w:sz w:val="21"/>
                <w:szCs w:val="21"/>
              </w:rPr>
              <w:t>23.53</w:t>
            </w:r>
          </w:p>
        </w:tc>
      </w:tr>
      <w:tr>
        <w:trPr>
          <w:cantSplit/>
        </w:trPr>
        <w:tc>
          <w:tcPr>
            <w:tcW w:w="1271" w:type="dxa"/>
            <w:vMerge w:val="continue"/>
            <w:vAlign w:val="center"/>
          </w:tcPr>
          <w:p>
            <w:pPr>
              <w:jc w:val="center"/>
              <w:rPr>
                <w:sz w:val="21"/>
                <w:szCs w:val="21"/>
              </w:rPr>
            </w:pPr>
          </w:p>
        </w:tc>
        <w:tc>
          <w:tcPr>
            <w:tcW w:w="2877" w:type="dxa"/>
            <w:gridSpan w:val="2"/>
            <w:vAlign w:val="center"/>
          </w:tcPr>
          <w:p>
            <w:pPr>
              <w:jc w:val="center"/>
              <w:rPr>
                <w:sz w:val="21"/>
                <w:szCs w:val="21"/>
              </w:rPr>
            </w:pPr>
            <w:r>
              <w:rPr>
                <w:rFonts w:hint="eastAsia"/>
                <w:sz w:val="21"/>
                <w:szCs w:val="22"/>
              </w:rPr>
              <w:t>学士</w:t>
            </w:r>
          </w:p>
        </w:tc>
        <w:tc>
          <w:tcPr>
            <w:tcW w:w="2074" w:type="dxa"/>
            <w:vAlign w:val="center"/>
          </w:tcPr>
          <w:p>
            <w:pPr>
              <w:jc w:val="center"/>
              <w:rPr>
                <w:sz w:val="21"/>
                <w:szCs w:val="21"/>
              </w:rPr>
            </w:pPr>
            <w:r>
              <w:rPr>
                <w:sz w:val="21"/>
                <w:szCs w:val="21"/>
              </w:rPr>
              <w:t>1</w:t>
            </w:r>
          </w:p>
        </w:tc>
        <w:tc>
          <w:tcPr>
            <w:tcW w:w="2074" w:type="dxa"/>
            <w:vAlign w:val="center"/>
          </w:tcPr>
          <w:p>
            <w:pPr>
              <w:jc w:val="center"/>
              <w:rPr>
                <w:sz w:val="21"/>
                <w:szCs w:val="21"/>
              </w:rPr>
            </w:pPr>
            <w:r>
              <w:rPr>
                <w:sz w:val="21"/>
                <w:szCs w:val="21"/>
              </w:rPr>
              <w:t>5.88</w:t>
            </w:r>
          </w:p>
        </w:tc>
      </w:tr>
      <w:tr>
        <w:trPr>
          <w:cantSplit/>
        </w:trPr>
        <w:tc>
          <w:tcPr>
            <w:tcW w:w="1271" w:type="dxa"/>
            <w:vMerge w:val="continue"/>
            <w:vAlign w:val="center"/>
          </w:tcPr>
          <w:p>
            <w:pPr>
              <w:jc w:val="center"/>
              <w:rPr>
                <w:sz w:val="21"/>
                <w:szCs w:val="21"/>
              </w:rPr>
            </w:pPr>
          </w:p>
        </w:tc>
        <w:tc>
          <w:tcPr>
            <w:tcW w:w="2877" w:type="dxa"/>
            <w:gridSpan w:val="2"/>
            <w:vAlign w:val="center"/>
          </w:tcPr>
          <w:p>
            <w:pPr>
              <w:jc w:val="center"/>
              <w:rPr>
                <w:sz w:val="21"/>
                <w:szCs w:val="21"/>
              </w:rPr>
            </w:pPr>
            <w:r>
              <w:rPr>
                <w:rFonts w:hint="eastAsia"/>
                <w:sz w:val="21"/>
                <w:szCs w:val="22"/>
              </w:rPr>
              <w:t>无学位</w:t>
            </w:r>
          </w:p>
        </w:tc>
        <w:tc>
          <w:tcPr>
            <w:tcW w:w="2074" w:type="dxa"/>
            <w:vAlign w:val="center"/>
          </w:tcPr>
          <w:p>
            <w:pPr>
              <w:jc w:val="center"/>
              <w:rPr>
                <w:sz w:val="21"/>
                <w:szCs w:val="21"/>
              </w:rPr>
            </w:pPr>
            <w:r>
              <w:rPr>
                <w:sz w:val="21"/>
                <w:szCs w:val="21"/>
              </w:rPr>
              <w:t>0</w:t>
            </w:r>
          </w:p>
        </w:tc>
        <w:tc>
          <w:tcPr>
            <w:tcW w:w="2074" w:type="dxa"/>
            <w:vAlign w:val="center"/>
          </w:tcPr>
          <w:p>
            <w:pPr>
              <w:jc w:val="center"/>
              <w:rPr>
                <w:sz w:val="21"/>
                <w:szCs w:val="21"/>
              </w:rPr>
            </w:pPr>
            <w:r>
              <w:rPr>
                <w:sz w:val="21"/>
                <w:szCs w:val="21"/>
              </w:rPr>
              <w:t>0</w:t>
            </w:r>
          </w:p>
        </w:tc>
      </w:tr>
      <w:tr>
        <w:trPr>
          <w:cantSplit/>
        </w:trPr>
        <w:tc>
          <w:tcPr>
            <w:tcW w:w="1271" w:type="dxa"/>
            <w:vMerge w:val="restart"/>
            <w:vAlign w:val="center"/>
          </w:tcPr>
          <w:p>
            <w:pPr>
              <w:jc w:val="center"/>
              <w:rPr>
                <w:sz w:val="21"/>
                <w:szCs w:val="21"/>
              </w:rPr>
            </w:pPr>
            <w:r>
              <w:rPr>
                <w:rFonts w:hint="eastAsia"/>
                <w:sz w:val="21"/>
                <w:szCs w:val="21"/>
              </w:rPr>
              <w:t>年龄</w:t>
            </w:r>
          </w:p>
        </w:tc>
        <w:tc>
          <w:tcPr>
            <w:tcW w:w="2877" w:type="dxa"/>
            <w:gridSpan w:val="2"/>
            <w:vAlign w:val="center"/>
          </w:tcPr>
          <w:p>
            <w:pPr>
              <w:jc w:val="center"/>
              <w:rPr>
                <w:sz w:val="21"/>
                <w:szCs w:val="21"/>
              </w:rPr>
            </w:pPr>
            <w:r>
              <w:rPr>
                <w:rFonts w:ascii="Times New Roman" w:hAnsi="Noto Sans Mono CJK JP Regular" w:eastAsia="Times New Roman" w:cs="Noto Sans Mono CJK JP Regular"/>
                <w:b/>
                <w:sz w:val="21"/>
                <w:szCs w:val="22"/>
              </w:rPr>
              <w:t xml:space="preserve">35 </w:t>
            </w:r>
            <w:r>
              <w:rPr>
                <w:rFonts w:hint="eastAsia"/>
                <w:sz w:val="21"/>
                <w:szCs w:val="22"/>
              </w:rPr>
              <w:t>岁及以下</w:t>
            </w:r>
          </w:p>
        </w:tc>
        <w:tc>
          <w:tcPr>
            <w:tcW w:w="2074" w:type="dxa"/>
            <w:vAlign w:val="center"/>
          </w:tcPr>
          <w:p>
            <w:pPr>
              <w:jc w:val="center"/>
              <w:rPr>
                <w:sz w:val="21"/>
                <w:szCs w:val="21"/>
              </w:rPr>
            </w:pPr>
            <w:r>
              <w:rPr>
                <w:sz w:val="21"/>
                <w:szCs w:val="21"/>
              </w:rPr>
              <w:t>1</w:t>
            </w:r>
          </w:p>
        </w:tc>
        <w:tc>
          <w:tcPr>
            <w:tcW w:w="2074" w:type="dxa"/>
            <w:vAlign w:val="center"/>
          </w:tcPr>
          <w:p>
            <w:pPr>
              <w:jc w:val="center"/>
              <w:rPr>
                <w:sz w:val="21"/>
                <w:szCs w:val="21"/>
              </w:rPr>
            </w:pPr>
            <w:r>
              <w:rPr>
                <w:sz w:val="21"/>
                <w:szCs w:val="21"/>
              </w:rPr>
              <w:t>5.88</w:t>
            </w:r>
          </w:p>
        </w:tc>
      </w:tr>
      <w:tr>
        <w:trPr>
          <w:cantSplit/>
        </w:trPr>
        <w:tc>
          <w:tcPr>
            <w:tcW w:w="1271" w:type="dxa"/>
            <w:vMerge w:val="continue"/>
            <w:vAlign w:val="center"/>
          </w:tcPr>
          <w:p>
            <w:pPr>
              <w:jc w:val="center"/>
              <w:rPr>
                <w:sz w:val="21"/>
                <w:szCs w:val="21"/>
              </w:rPr>
            </w:pPr>
          </w:p>
        </w:tc>
        <w:tc>
          <w:tcPr>
            <w:tcW w:w="2877" w:type="dxa"/>
            <w:gridSpan w:val="2"/>
            <w:vAlign w:val="center"/>
          </w:tcPr>
          <w:p>
            <w:pPr>
              <w:jc w:val="center"/>
              <w:rPr>
                <w:sz w:val="21"/>
                <w:szCs w:val="21"/>
              </w:rPr>
            </w:pPr>
            <w:r>
              <w:rPr>
                <w:rFonts w:ascii="Times New Roman" w:hAnsi="Noto Sans Mono CJK JP Regular" w:eastAsia="Times New Roman" w:cs="Noto Sans Mono CJK JP Regular"/>
                <w:b/>
                <w:sz w:val="21"/>
                <w:szCs w:val="22"/>
              </w:rPr>
              <w:t xml:space="preserve">36-45 </w:t>
            </w:r>
            <w:r>
              <w:rPr>
                <w:rFonts w:hint="eastAsia"/>
                <w:sz w:val="21"/>
                <w:szCs w:val="22"/>
              </w:rPr>
              <w:t>岁</w:t>
            </w:r>
          </w:p>
        </w:tc>
        <w:tc>
          <w:tcPr>
            <w:tcW w:w="2074" w:type="dxa"/>
            <w:vAlign w:val="center"/>
          </w:tcPr>
          <w:p>
            <w:pPr>
              <w:jc w:val="center"/>
              <w:rPr>
                <w:sz w:val="21"/>
                <w:szCs w:val="21"/>
              </w:rPr>
            </w:pPr>
            <w:r>
              <w:rPr>
                <w:sz w:val="21"/>
                <w:szCs w:val="21"/>
              </w:rPr>
              <w:t>6</w:t>
            </w:r>
          </w:p>
        </w:tc>
        <w:tc>
          <w:tcPr>
            <w:tcW w:w="2074" w:type="dxa"/>
            <w:vAlign w:val="center"/>
          </w:tcPr>
          <w:p>
            <w:pPr>
              <w:jc w:val="center"/>
              <w:rPr>
                <w:sz w:val="21"/>
                <w:szCs w:val="21"/>
              </w:rPr>
            </w:pPr>
            <w:r>
              <w:rPr>
                <w:sz w:val="21"/>
                <w:szCs w:val="21"/>
              </w:rPr>
              <w:t>35.29</w:t>
            </w:r>
            <w:bookmarkStart w:id="63" w:name="OLE_LINK32"/>
            <w:bookmarkEnd w:id="63"/>
          </w:p>
        </w:tc>
      </w:tr>
      <w:tr>
        <w:trPr>
          <w:cantSplit/>
        </w:trPr>
        <w:tc>
          <w:tcPr>
            <w:tcW w:w="1271" w:type="dxa"/>
            <w:vMerge w:val="continue"/>
            <w:vAlign w:val="center"/>
          </w:tcPr>
          <w:p>
            <w:pPr>
              <w:jc w:val="center"/>
              <w:rPr>
                <w:sz w:val="21"/>
                <w:szCs w:val="21"/>
              </w:rPr>
            </w:pPr>
          </w:p>
        </w:tc>
        <w:tc>
          <w:tcPr>
            <w:tcW w:w="2877" w:type="dxa"/>
            <w:gridSpan w:val="2"/>
            <w:vAlign w:val="center"/>
          </w:tcPr>
          <w:p>
            <w:pPr>
              <w:jc w:val="center"/>
              <w:rPr>
                <w:sz w:val="21"/>
                <w:szCs w:val="21"/>
              </w:rPr>
            </w:pPr>
            <w:r>
              <w:rPr>
                <w:rFonts w:ascii="Times New Roman" w:hAnsi="Noto Sans Mono CJK JP Regular" w:eastAsia="Times New Roman" w:cs="Noto Sans Mono CJK JP Regular"/>
                <w:b/>
                <w:sz w:val="21"/>
                <w:szCs w:val="22"/>
              </w:rPr>
              <w:t xml:space="preserve">46-55 </w:t>
            </w:r>
            <w:r>
              <w:rPr>
                <w:rFonts w:hint="eastAsia"/>
                <w:sz w:val="21"/>
                <w:szCs w:val="22"/>
              </w:rPr>
              <w:t>岁</w:t>
            </w:r>
          </w:p>
        </w:tc>
        <w:tc>
          <w:tcPr>
            <w:tcW w:w="2074" w:type="dxa"/>
            <w:vAlign w:val="center"/>
          </w:tcPr>
          <w:p>
            <w:pPr>
              <w:jc w:val="center"/>
              <w:rPr>
                <w:sz w:val="21"/>
                <w:szCs w:val="21"/>
              </w:rPr>
            </w:pPr>
            <w:r>
              <w:rPr>
                <w:sz w:val="21"/>
                <w:szCs w:val="21"/>
              </w:rPr>
              <w:t>9</w:t>
            </w:r>
          </w:p>
        </w:tc>
        <w:tc>
          <w:tcPr>
            <w:tcW w:w="2074" w:type="dxa"/>
            <w:vAlign w:val="center"/>
          </w:tcPr>
          <w:p>
            <w:pPr>
              <w:jc w:val="center"/>
              <w:rPr>
                <w:sz w:val="21"/>
                <w:szCs w:val="21"/>
              </w:rPr>
            </w:pPr>
            <w:r>
              <w:rPr>
                <w:sz w:val="21"/>
                <w:szCs w:val="21"/>
              </w:rPr>
              <w:t>52.94</w:t>
            </w:r>
          </w:p>
        </w:tc>
      </w:tr>
      <w:tr>
        <w:trPr>
          <w:cantSplit/>
        </w:trPr>
        <w:tc>
          <w:tcPr>
            <w:tcW w:w="1271" w:type="dxa"/>
            <w:vMerge w:val="continue"/>
            <w:vAlign w:val="center"/>
          </w:tcPr>
          <w:p>
            <w:pPr>
              <w:jc w:val="center"/>
              <w:rPr>
                <w:sz w:val="21"/>
                <w:szCs w:val="21"/>
              </w:rPr>
            </w:pPr>
          </w:p>
        </w:tc>
        <w:tc>
          <w:tcPr>
            <w:tcW w:w="2877" w:type="dxa"/>
            <w:gridSpan w:val="2"/>
            <w:vAlign w:val="center"/>
          </w:tcPr>
          <w:p>
            <w:pPr>
              <w:jc w:val="center"/>
              <w:rPr>
                <w:sz w:val="21"/>
                <w:szCs w:val="21"/>
              </w:rPr>
            </w:pPr>
            <w:r>
              <w:rPr>
                <w:rFonts w:ascii="Times New Roman" w:hAnsi="Noto Sans Mono CJK JP Regular" w:eastAsia="Times New Roman" w:cs="Noto Sans Mono CJK JP Regular"/>
                <w:b/>
                <w:sz w:val="21"/>
                <w:szCs w:val="22"/>
              </w:rPr>
              <w:t xml:space="preserve">56 </w:t>
            </w:r>
            <w:r>
              <w:rPr>
                <w:rFonts w:hint="eastAsia"/>
                <w:sz w:val="21"/>
                <w:szCs w:val="22"/>
              </w:rPr>
              <w:t>岁及以上</w:t>
            </w:r>
          </w:p>
        </w:tc>
        <w:tc>
          <w:tcPr>
            <w:tcW w:w="2074" w:type="dxa"/>
            <w:vAlign w:val="center"/>
          </w:tcPr>
          <w:p>
            <w:pPr>
              <w:jc w:val="center"/>
              <w:rPr>
                <w:sz w:val="21"/>
                <w:szCs w:val="21"/>
              </w:rPr>
            </w:pPr>
            <w:r>
              <w:rPr>
                <w:sz w:val="21"/>
                <w:szCs w:val="21"/>
              </w:rPr>
              <w:t>1</w:t>
            </w:r>
          </w:p>
        </w:tc>
        <w:tc>
          <w:tcPr>
            <w:tcW w:w="2074" w:type="dxa"/>
            <w:vAlign w:val="center"/>
          </w:tcPr>
          <w:p>
            <w:pPr>
              <w:jc w:val="center"/>
              <w:rPr>
                <w:sz w:val="21"/>
                <w:szCs w:val="21"/>
              </w:rPr>
            </w:pPr>
            <w:r>
              <w:rPr>
                <w:sz w:val="21"/>
                <w:szCs w:val="21"/>
              </w:rPr>
              <w:t>5.88</w:t>
            </w:r>
          </w:p>
        </w:tc>
      </w:tr>
      <w:tr>
        <w:trPr>
          <w:cantSplit/>
        </w:trPr>
        <w:tc>
          <w:tcPr>
            <w:tcW w:w="1271" w:type="dxa"/>
            <w:vMerge w:val="restart"/>
            <w:vAlign w:val="center"/>
          </w:tcPr>
          <w:p>
            <w:pPr>
              <w:jc w:val="center"/>
              <w:rPr>
                <w:sz w:val="21"/>
                <w:szCs w:val="21"/>
              </w:rPr>
            </w:pPr>
            <w:r>
              <w:rPr>
                <w:rFonts w:hint="eastAsia"/>
                <w:sz w:val="21"/>
                <w:szCs w:val="21"/>
              </w:rPr>
              <w:t>学缘</w:t>
            </w:r>
          </w:p>
        </w:tc>
        <w:tc>
          <w:tcPr>
            <w:tcW w:w="2877" w:type="dxa"/>
            <w:gridSpan w:val="2"/>
            <w:vAlign w:val="center"/>
          </w:tcPr>
          <w:p>
            <w:pPr>
              <w:jc w:val="center"/>
              <w:rPr>
                <w:sz w:val="21"/>
                <w:szCs w:val="21"/>
              </w:rPr>
            </w:pPr>
            <w:bookmarkStart w:id="64" w:name="OLE_LINK27"/>
            <w:r>
              <w:rPr>
                <w:rFonts w:hint="eastAsia"/>
                <w:sz w:val="21"/>
                <w:szCs w:val="22"/>
              </w:rPr>
              <w:t>本校</w:t>
            </w:r>
            <w:bookmarkEnd w:id="64"/>
          </w:p>
        </w:tc>
        <w:tc>
          <w:tcPr>
            <w:tcW w:w="2074" w:type="dxa"/>
            <w:vAlign w:val="center"/>
          </w:tcPr>
          <w:p>
            <w:pPr>
              <w:jc w:val="center"/>
              <w:rPr>
                <w:sz w:val="21"/>
                <w:szCs w:val="21"/>
              </w:rPr>
            </w:pPr>
            <w:r>
              <w:rPr>
                <w:sz w:val="21"/>
                <w:szCs w:val="21"/>
              </w:rPr>
              <w:t>1</w:t>
            </w:r>
            <w:bookmarkStart w:id="65" w:name="OLE_LINK29"/>
            <w:bookmarkEnd w:id="65"/>
          </w:p>
        </w:tc>
        <w:tc>
          <w:tcPr>
            <w:tcW w:w="2074" w:type="dxa"/>
            <w:vAlign w:val="center"/>
          </w:tcPr>
          <w:p>
            <w:pPr>
              <w:jc w:val="center"/>
              <w:rPr>
                <w:sz w:val="21"/>
                <w:szCs w:val="21"/>
              </w:rPr>
            </w:pPr>
            <w:r>
              <w:rPr>
                <w:sz w:val="21"/>
                <w:szCs w:val="21"/>
              </w:rPr>
              <w:t>5.88</w:t>
            </w:r>
          </w:p>
        </w:tc>
      </w:tr>
      <w:tr>
        <w:trPr>
          <w:cantSplit/>
        </w:trPr>
        <w:tc>
          <w:tcPr>
            <w:tcW w:w="1271" w:type="dxa"/>
            <w:vMerge w:val="continue"/>
            <w:vAlign w:val="center"/>
          </w:tcPr>
          <w:p>
            <w:pPr>
              <w:jc w:val="center"/>
              <w:rPr>
                <w:sz w:val="21"/>
                <w:szCs w:val="21"/>
              </w:rPr>
            </w:pPr>
          </w:p>
        </w:tc>
        <w:tc>
          <w:tcPr>
            <w:tcW w:w="1276" w:type="dxa"/>
            <w:vMerge w:val="restart"/>
            <w:vAlign w:val="center"/>
          </w:tcPr>
          <w:p>
            <w:pPr>
              <w:jc w:val="center"/>
              <w:rPr>
                <w:sz w:val="21"/>
                <w:szCs w:val="21"/>
              </w:rPr>
            </w:pPr>
            <w:bookmarkStart w:id="66" w:name="OLE_LINK28"/>
            <w:r>
              <w:rPr>
                <w:rFonts w:hint="eastAsia"/>
                <w:sz w:val="21"/>
                <w:szCs w:val="22"/>
              </w:rPr>
              <w:t>外校</w:t>
            </w:r>
            <w:bookmarkEnd w:id="66"/>
          </w:p>
        </w:tc>
        <w:tc>
          <w:tcPr>
            <w:tcW w:w="1601" w:type="dxa"/>
            <w:vAlign w:val="center"/>
          </w:tcPr>
          <w:p>
            <w:pPr>
              <w:jc w:val="center"/>
              <w:rPr>
                <w:sz w:val="21"/>
                <w:szCs w:val="21"/>
              </w:rPr>
            </w:pPr>
            <w:r>
              <w:rPr>
                <w:rFonts w:hint="eastAsia"/>
                <w:sz w:val="21"/>
                <w:szCs w:val="22"/>
              </w:rPr>
              <w:t>境内</w:t>
            </w:r>
          </w:p>
        </w:tc>
        <w:tc>
          <w:tcPr>
            <w:tcW w:w="2074" w:type="dxa"/>
            <w:vAlign w:val="center"/>
          </w:tcPr>
          <w:p>
            <w:pPr>
              <w:jc w:val="center"/>
              <w:rPr>
                <w:sz w:val="21"/>
                <w:szCs w:val="21"/>
              </w:rPr>
            </w:pPr>
            <w:r>
              <w:rPr>
                <w:sz w:val="21"/>
                <w:szCs w:val="21"/>
              </w:rPr>
              <w:t>14</w:t>
            </w:r>
          </w:p>
        </w:tc>
        <w:tc>
          <w:tcPr>
            <w:tcW w:w="2074" w:type="dxa"/>
            <w:vAlign w:val="center"/>
          </w:tcPr>
          <w:p>
            <w:pPr>
              <w:jc w:val="center"/>
              <w:rPr>
                <w:sz w:val="21"/>
                <w:szCs w:val="21"/>
              </w:rPr>
            </w:pPr>
            <w:r>
              <w:rPr>
                <w:sz w:val="21"/>
                <w:szCs w:val="21"/>
              </w:rPr>
              <w:t>82.35</w:t>
            </w:r>
          </w:p>
        </w:tc>
      </w:tr>
      <w:tr>
        <w:trPr>
          <w:cantSplit/>
        </w:trPr>
        <w:tc>
          <w:tcPr>
            <w:tcW w:w="1271" w:type="dxa"/>
            <w:vMerge w:val="continue"/>
            <w:vAlign w:val="center"/>
          </w:tcPr>
          <w:p>
            <w:pPr>
              <w:jc w:val="center"/>
              <w:rPr>
                <w:sz w:val="21"/>
                <w:szCs w:val="21"/>
              </w:rPr>
            </w:pPr>
          </w:p>
        </w:tc>
        <w:tc>
          <w:tcPr>
            <w:tcW w:w="1276" w:type="dxa"/>
            <w:vMerge w:val="continue"/>
            <w:vAlign w:val="center"/>
          </w:tcPr>
          <w:p>
            <w:pPr>
              <w:jc w:val="center"/>
              <w:rPr>
                <w:sz w:val="21"/>
                <w:szCs w:val="21"/>
              </w:rPr>
            </w:pPr>
          </w:p>
        </w:tc>
        <w:tc>
          <w:tcPr>
            <w:tcW w:w="1601" w:type="dxa"/>
            <w:vAlign w:val="center"/>
          </w:tcPr>
          <w:p>
            <w:pPr>
              <w:jc w:val="center"/>
              <w:rPr>
                <w:sz w:val="21"/>
                <w:szCs w:val="21"/>
              </w:rPr>
            </w:pPr>
            <w:r>
              <w:rPr>
                <w:rFonts w:hint="eastAsia"/>
                <w:sz w:val="21"/>
                <w:szCs w:val="22"/>
              </w:rPr>
              <w:t>境外</w:t>
            </w:r>
          </w:p>
        </w:tc>
        <w:tc>
          <w:tcPr>
            <w:tcW w:w="2074" w:type="dxa"/>
            <w:vAlign w:val="center"/>
          </w:tcPr>
          <w:p>
            <w:pPr>
              <w:jc w:val="center"/>
              <w:rPr>
                <w:sz w:val="21"/>
                <w:szCs w:val="21"/>
              </w:rPr>
            </w:pPr>
            <w:r>
              <w:rPr>
                <w:sz w:val="21"/>
                <w:szCs w:val="21"/>
              </w:rPr>
              <w:t>2</w:t>
            </w:r>
          </w:p>
        </w:tc>
        <w:tc>
          <w:tcPr>
            <w:tcW w:w="2074" w:type="dxa"/>
            <w:vAlign w:val="center"/>
          </w:tcPr>
          <w:p>
            <w:pPr>
              <w:jc w:val="center"/>
              <w:rPr>
                <w:sz w:val="21"/>
                <w:szCs w:val="21"/>
              </w:rPr>
            </w:pPr>
            <w:r>
              <w:rPr>
                <w:sz w:val="21"/>
                <w:szCs w:val="21"/>
              </w:rPr>
              <w:t>11.76</w:t>
            </w:r>
          </w:p>
        </w:tc>
      </w:tr>
    </w:tbl>
    <w:p>
      <w:pPr>
        <w:pStyle w:val="4"/>
        <w:rPr>
          <w:rFonts w:ascii="宋体" w:hAnsi="宋体" w:eastAsia="宋体"/>
          <w:bCs w:val="0"/>
          <w:sz w:val="24"/>
          <w:szCs w:val="24"/>
        </w:rPr>
      </w:pPr>
      <w:bookmarkStart w:id="67" w:name="_Toc154735780"/>
      <w:bookmarkStart w:id="68" w:name="_Toc159360773"/>
      <w:r>
        <w:rPr>
          <w:rFonts w:ascii="宋体" w:hAnsi="宋体" w:eastAsia="宋体"/>
          <w:bCs w:val="0"/>
          <w:sz w:val="24"/>
          <w:szCs w:val="24"/>
        </w:rPr>
        <w:t>4.2授课师资分析</w:t>
      </w:r>
      <w:bookmarkEnd w:id="67"/>
      <w:bookmarkEnd w:id="68"/>
    </w:p>
    <w:p>
      <w:pPr>
        <w:pStyle w:val="5"/>
        <w:rPr>
          <w:rFonts w:ascii="宋体" w:hAnsi="宋体" w:eastAsia="宋体" w:cstheme="minorBidi"/>
          <w:b w:val="0"/>
          <w:bCs w:val="0"/>
          <w:kern w:val="2"/>
          <w:sz w:val="24"/>
          <w:szCs w:val="24"/>
        </w:rPr>
      </w:pPr>
      <w:r>
        <w:rPr>
          <w:rFonts w:ascii="宋体" w:hAnsi="宋体" w:eastAsia="宋体" w:cstheme="minorBidi"/>
          <w:b w:val="0"/>
          <w:bCs w:val="0"/>
          <w:kern w:val="2"/>
          <w:sz w:val="24"/>
          <w:szCs w:val="24"/>
        </w:rPr>
        <w:t>4.2.1专业课校内授课教师职称情况分析</w:t>
      </w:r>
    </w:p>
    <w:p>
      <w:pPr>
        <w:spacing w:line="360" w:lineRule="auto"/>
        <w:ind w:firstLine="480" w:firstLineChars="200"/>
      </w:pPr>
      <w:r>
        <w:rPr>
          <w:rFonts w:hint="eastAsia"/>
        </w:rPr>
        <w:t>本专业课内授课教师共有9</w:t>
      </w:r>
      <w:r>
        <w:t>6</w:t>
      </w:r>
      <w:r>
        <w:rPr>
          <w:rFonts w:hint="eastAsia"/>
        </w:rPr>
        <w:t>人，其中教授有1</w:t>
      </w:r>
      <w:r>
        <w:t>5</w:t>
      </w:r>
      <w:r>
        <w:rPr>
          <w:rFonts w:hint="eastAsia"/>
        </w:rPr>
        <w:t>人，副教授有3</w:t>
      </w:r>
      <w:r>
        <w:t>3</w:t>
      </w:r>
      <w:r>
        <w:rPr>
          <w:rFonts w:hint="eastAsia"/>
        </w:rPr>
        <w:t>人，讲师有3</w:t>
      </w:r>
      <w:r>
        <w:t>8</w:t>
      </w:r>
      <w:r>
        <w:rPr>
          <w:rFonts w:hint="eastAsia"/>
        </w:rPr>
        <w:t>人，</w:t>
      </w:r>
      <w:r>
        <w:rPr>
          <w:rFonts w:hint="eastAsia" w:ascii="Times New Roman" w:hAnsi="Times New Roman" w:cs="Times New Roman"/>
          <w:szCs w:val="28"/>
        </w:rPr>
        <w:t>具体如</w:t>
      </w:r>
      <w:r>
        <w:rPr>
          <w:rFonts w:ascii="Times New Roman" w:hAnsi="Times New Roman" w:cs="Times New Roman"/>
          <w:szCs w:val="28"/>
        </w:rPr>
        <w:t>表</w:t>
      </w:r>
      <w:r>
        <w:rPr>
          <w:rFonts w:hint="eastAsia" w:ascii="Times New Roman" w:hAnsi="Times New Roman" w:cs="Times New Roman"/>
          <w:szCs w:val="28"/>
        </w:rPr>
        <w:t>1</w:t>
      </w:r>
      <w:r>
        <w:rPr>
          <w:rFonts w:ascii="Times New Roman" w:hAnsi="Times New Roman" w:cs="Times New Roman"/>
          <w:szCs w:val="28"/>
        </w:rPr>
        <w:t>2</w:t>
      </w:r>
      <w:r>
        <w:rPr>
          <w:rFonts w:hint="eastAsia" w:ascii="Times New Roman" w:hAnsi="Times New Roman" w:cs="Times New Roman"/>
          <w:szCs w:val="28"/>
        </w:rPr>
        <w:t>所示</w:t>
      </w:r>
      <w:r>
        <w:rPr>
          <w:rFonts w:ascii="Times New Roman" w:hAnsi="Times New Roman" w:cs="Times New Roman"/>
          <w:szCs w:val="28"/>
        </w:rPr>
        <w:t>。</w:t>
      </w:r>
    </w:p>
    <w:p>
      <w:pPr>
        <w:jc w:val="center"/>
      </w:pPr>
      <w:r>
        <w:rPr>
          <w:rFonts w:ascii="Times New Roman" w:hAnsi="Times New Roman" w:cs="Times New Roman"/>
          <w:sz w:val="21"/>
          <w:szCs w:val="21"/>
        </w:rPr>
        <w:t xml:space="preserve">表12 </w:t>
      </w:r>
      <w:r>
        <w:rPr>
          <w:sz w:val="21"/>
          <w:szCs w:val="21"/>
        </w:rPr>
        <w:t>信息管理与信息系统</w:t>
      </w:r>
      <w:r>
        <w:rPr>
          <w:rFonts w:hint="eastAsia"/>
          <w:sz w:val="21"/>
          <w:szCs w:val="21"/>
        </w:rPr>
        <w:t>专业</w:t>
      </w:r>
      <w:r>
        <w:rPr>
          <w:rFonts w:hint="eastAsia" w:ascii="Times New Roman" w:hAnsi="Times New Roman" w:cs="Times New Roman"/>
          <w:sz w:val="21"/>
          <w:szCs w:val="21"/>
        </w:rPr>
        <w:t>校内授课教师职称分布</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9"/>
        <w:gridCol w:w="1821"/>
        <w:gridCol w:w="1822"/>
        <w:gridCol w:w="2060"/>
        <w:gridCol w:w="2060"/>
      </w:tblGrid>
      <w:tr>
        <w:tc>
          <w:tcPr>
            <w:tcW w:w="759" w:type="dxa"/>
            <w:tcBorders>
              <w:top w:val="single" w:color="000000" w:sz="2" w:space="0"/>
              <w:left w:val="single" w:color="000000" w:sz="4" w:space="0"/>
              <w:bottom w:val="single" w:color="000000" w:sz="2" w:space="0"/>
              <w:right w:val="single" w:color="000000" w:sz="2" w:space="0"/>
            </w:tcBorders>
            <w:vAlign w:val="center"/>
          </w:tcPr>
          <w:p>
            <w:pPr>
              <w:jc w:val="center"/>
              <w:rPr>
                <w:sz w:val="21"/>
                <w:szCs w:val="21"/>
              </w:rPr>
            </w:pPr>
            <w:r>
              <w:rPr>
                <w:rFonts w:hint="eastAsia"/>
                <w:sz w:val="21"/>
                <w:szCs w:val="21"/>
              </w:rPr>
              <w:t>项目</w:t>
            </w:r>
          </w:p>
        </w:tc>
        <w:tc>
          <w:tcPr>
            <w:tcW w:w="1821" w:type="dxa"/>
            <w:tcBorders>
              <w:top w:val="single" w:color="000000" w:sz="2" w:space="0"/>
              <w:left w:val="single" w:color="000000" w:sz="2" w:space="0"/>
              <w:bottom w:val="single" w:color="000000" w:sz="2" w:space="0"/>
              <w:right w:val="single" w:color="000000" w:sz="2" w:space="0"/>
            </w:tcBorders>
            <w:vAlign w:val="center"/>
          </w:tcPr>
          <w:p>
            <w:pPr>
              <w:jc w:val="center"/>
              <w:rPr>
                <w:sz w:val="21"/>
                <w:szCs w:val="21"/>
              </w:rPr>
            </w:pPr>
            <w:r>
              <w:rPr>
                <w:rFonts w:hint="eastAsia"/>
                <w:sz w:val="21"/>
                <w:szCs w:val="21"/>
              </w:rPr>
              <w:t>专业课授课教师</w:t>
            </w:r>
          </w:p>
        </w:tc>
        <w:tc>
          <w:tcPr>
            <w:tcW w:w="1822" w:type="dxa"/>
            <w:tcBorders>
              <w:top w:val="single" w:color="000000" w:sz="2" w:space="0"/>
              <w:left w:val="single" w:color="000000" w:sz="2" w:space="0"/>
              <w:bottom w:val="single" w:color="000000" w:sz="2" w:space="0"/>
              <w:right w:val="single" w:color="000000" w:sz="2" w:space="0"/>
            </w:tcBorders>
            <w:vAlign w:val="center"/>
          </w:tcPr>
          <w:p>
            <w:pPr>
              <w:jc w:val="center"/>
              <w:rPr>
                <w:sz w:val="21"/>
                <w:szCs w:val="21"/>
              </w:rPr>
            </w:pPr>
            <w:r>
              <w:rPr>
                <w:rFonts w:hint="eastAsia"/>
                <w:sz w:val="21"/>
                <w:szCs w:val="21"/>
              </w:rPr>
              <w:t>比例(</w:t>
            </w:r>
            <w:r>
              <w:rPr>
                <w:sz w:val="21"/>
                <w:szCs w:val="21"/>
              </w:rPr>
              <w:t>%</w:t>
            </w:r>
            <w:r>
              <w:rPr>
                <w:rFonts w:hint="eastAsia"/>
                <w:sz w:val="21"/>
                <w:szCs w:val="21"/>
              </w:rPr>
              <w:t>)</w:t>
            </w:r>
          </w:p>
        </w:tc>
        <w:tc>
          <w:tcPr>
            <w:tcW w:w="2060" w:type="dxa"/>
            <w:tcBorders>
              <w:top w:val="single" w:color="000000" w:sz="2" w:space="0"/>
              <w:left w:val="single" w:color="000000" w:sz="2" w:space="0"/>
              <w:bottom w:val="single" w:color="000000" w:sz="2" w:space="0"/>
              <w:right w:val="single" w:color="000000" w:sz="2" w:space="0"/>
            </w:tcBorders>
            <w:vAlign w:val="center"/>
          </w:tcPr>
          <w:p>
            <w:pPr>
              <w:jc w:val="center"/>
              <w:rPr>
                <w:sz w:val="21"/>
                <w:szCs w:val="21"/>
              </w:rPr>
            </w:pPr>
            <w:bookmarkStart w:id="69" w:name="OLE_LINK33"/>
            <w:r>
              <w:rPr>
                <w:rFonts w:hint="eastAsia"/>
                <w:sz w:val="21"/>
                <w:szCs w:val="21"/>
              </w:rPr>
              <w:t>核心课授课</w:t>
            </w:r>
            <w:bookmarkEnd w:id="69"/>
            <w:r>
              <w:rPr>
                <w:rFonts w:hint="eastAsia"/>
                <w:sz w:val="21"/>
                <w:szCs w:val="21"/>
              </w:rPr>
              <w:t>教师</w:t>
            </w:r>
          </w:p>
        </w:tc>
        <w:tc>
          <w:tcPr>
            <w:tcW w:w="2060" w:type="dxa"/>
            <w:tcBorders>
              <w:top w:val="single" w:color="000000" w:sz="2" w:space="0"/>
              <w:left w:val="single" w:color="000000" w:sz="2" w:space="0"/>
              <w:bottom w:val="single" w:color="000000" w:sz="2" w:space="0"/>
              <w:right w:val="single" w:color="000000" w:sz="2" w:space="0"/>
            </w:tcBorders>
            <w:vAlign w:val="center"/>
          </w:tcPr>
          <w:p>
            <w:pPr>
              <w:jc w:val="center"/>
              <w:rPr>
                <w:sz w:val="21"/>
                <w:szCs w:val="21"/>
              </w:rPr>
            </w:pPr>
            <w:r>
              <w:rPr>
                <w:rFonts w:hint="eastAsia"/>
                <w:sz w:val="21"/>
                <w:szCs w:val="21"/>
              </w:rPr>
              <w:t>比例(</w:t>
            </w:r>
            <w:r>
              <w:rPr>
                <w:sz w:val="21"/>
                <w:szCs w:val="21"/>
              </w:rPr>
              <w:t>%</w:t>
            </w:r>
            <w:r>
              <w:rPr>
                <w:rFonts w:hint="eastAsia"/>
                <w:sz w:val="21"/>
                <w:szCs w:val="21"/>
              </w:rPr>
              <w:t>)</w:t>
            </w:r>
          </w:p>
        </w:tc>
      </w:tr>
      <w:tr>
        <w:tc>
          <w:tcPr>
            <w:tcW w:w="759" w:type="dxa"/>
            <w:vAlign w:val="center"/>
          </w:tcPr>
          <w:p>
            <w:pPr>
              <w:jc w:val="center"/>
              <w:rPr>
                <w:sz w:val="21"/>
                <w:szCs w:val="21"/>
              </w:rPr>
            </w:pPr>
            <w:r>
              <w:rPr>
                <w:rFonts w:hint="eastAsia"/>
                <w:sz w:val="21"/>
                <w:szCs w:val="21"/>
              </w:rPr>
              <w:t>总数</w:t>
            </w:r>
          </w:p>
        </w:tc>
        <w:tc>
          <w:tcPr>
            <w:tcW w:w="1821" w:type="dxa"/>
            <w:vAlign w:val="center"/>
          </w:tcPr>
          <w:p>
            <w:pPr>
              <w:jc w:val="center"/>
              <w:rPr>
                <w:sz w:val="21"/>
                <w:szCs w:val="21"/>
              </w:rPr>
            </w:pPr>
            <w:r>
              <w:rPr>
                <w:sz w:val="21"/>
                <w:szCs w:val="21"/>
              </w:rPr>
              <w:t>96</w:t>
            </w:r>
          </w:p>
        </w:tc>
        <w:tc>
          <w:tcPr>
            <w:tcW w:w="1822" w:type="dxa"/>
            <w:vAlign w:val="center"/>
          </w:tcPr>
          <w:p>
            <w:pPr>
              <w:jc w:val="center"/>
              <w:rPr>
                <w:sz w:val="21"/>
                <w:szCs w:val="21"/>
              </w:rPr>
            </w:pPr>
            <w:r>
              <w:rPr>
                <w:rFonts w:hint="eastAsia"/>
                <w:sz w:val="21"/>
                <w:szCs w:val="21"/>
              </w:rPr>
              <w:t>/</w:t>
            </w:r>
          </w:p>
        </w:tc>
        <w:tc>
          <w:tcPr>
            <w:tcW w:w="2060" w:type="dxa"/>
            <w:vAlign w:val="center"/>
          </w:tcPr>
          <w:p>
            <w:pPr>
              <w:jc w:val="center"/>
              <w:rPr>
                <w:sz w:val="21"/>
                <w:szCs w:val="21"/>
              </w:rPr>
            </w:pPr>
            <w:r>
              <w:rPr>
                <w:sz w:val="21"/>
                <w:szCs w:val="21"/>
              </w:rPr>
              <w:t>48</w:t>
            </w:r>
          </w:p>
        </w:tc>
        <w:tc>
          <w:tcPr>
            <w:tcW w:w="2060" w:type="dxa"/>
            <w:vAlign w:val="center"/>
          </w:tcPr>
          <w:p>
            <w:pPr>
              <w:jc w:val="center"/>
              <w:rPr>
                <w:sz w:val="21"/>
                <w:szCs w:val="21"/>
              </w:rPr>
            </w:pPr>
            <w:r>
              <w:rPr>
                <w:rFonts w:hint="eastAsia"/>
                <w:sz w:val="21"/>
                <w:szCs w:val="21"/>
              </w:rPr>
              <w:t>/</w:t>
            </w:r>
          </w:p>
        </w:tc>
      </w:tr>
      <w:tr>
        <w:tc>
          <w:tcPr>
            <w:tcW w:w="759" w:type="dxa"/>
            <w:vAlign w:val="center"/>
          </w:tcPr>
          <w:p>
            <w:pPr>
              <w:jc w:val="center"/>
              <w:rPr>
                <w:sz w:val="21"/>
                <w:szCs w:val="21"/>
              </w:rPr>
            </w:pPr>
            <w:r>
              <w:rPr>
                <w:rFonts w:hint="eastAsia"/>
                <w:sz w:val="21"/>
                <w:szCs w:val="21"/>
              </w:rPr>
              <w:t>教授</w:t>
            </w:r>
          </w:p>
        </w:tc>
        <w:tc>
          <w:tcPr>
            <w:tcW w:w="1821" w:type="dxa"/>
            <w:vAlign w:val="center"/>
          </w:tcPr>
          <w:p>
            <w:pPr>
              <w:jc w:val="center"/>
              <w:rPr>
                <w:sz w:val="21"/>
                <w:szCs w:val="21"/>
              </w:rPr>
            </w:pPr>
            <w:r>
              <w:rPr>
                <w:sz w:val="21"/>
                <w:szCs w:val="21"/>
              </w:rPr>
              <w:t>15</w:t>
            </w:r>
          </w:p>
        </w:tc>
        <w:tc>
          <w:tcPr>
            <w:tcW w:w="1822" w:type="dxa"/>
            <w:vAlign w:val="center"/>
          </w:tcPr>
          <w:p>
            <w:pPr>
              <w:jc w:val="center"/>
              <w:rPr>
                <w:sz w:val="21"/>
                <w:szCs w:val="21"/>
              </w:rPr>
            </w:pPr>
            <w:r>
              <w:rPr>
                <w:sz w:val="21"/>
                <w:szCs w:val="21"/>
              </w:rPr>
              <w:t>15.63</w:t>
            </w:r>
          </w:p>
        </w:tc>
        <w:tc>
          <w:tcPr>
            <w:tcW w:w="2060" w:type="dxa"/>
            <w:vAlign w:val="center"/>
          </w:tcPr>
          <w:p>
            <w:pPr>
              <w:jc w:val="center"/>
              <w:rPr>
                <w:sz w:val="21"/>
                <w:szCs w:val="21"/>
              </w:rPr>
            </w:pPr>
            <w:r>
              <w:rPr>
                <w:sz w:val="21"/>
                <w:szCs w:val="21"/>
              </w:rPr>
              <w:t>9</w:t>
            </w:r>
          </w:p>
        </w:tc>
        <w:tc>
          <w:tcPr>
            <w:tcW w:w="2060" w:type="dxa"/>
            <w:vAlign w:val="center"/>
          </w:tcPr>
          <w:p>
            <w:pPr>
              <w:jc w:val="center"/>
              <w:rPr>
                <w:sz w:val="21"/>
                <w:szCs w:val="21"/>
              </w:rPr>
            </w:pPr>
            <w:r>
              <w:rPr>
                <w:sz w:val="21"/>
                <w:szCs w:val="21"/>
              </w:rPr>
              <w:t>18.75</w:t>
            </w:r>
          </w:p>
        </w:tc>
      </w:tr>
      <w:tr>
        <w:tc>
          <w:tcPr>
            <w:tcW w:w="759" w:type="dxa"/>
            <w:vAlign w:val="center"/>
          </w:tcPr>
          <w:p>
            <w:pPr>
              <w:jc w:val="center"/>
              <w:rPr>
                <w:sz w:val="21"/>
                <w:szCs w:val="21"/>
              </w:rPr>
            </w:pPr>
            <w:r>
              <w:rPr>
                <w:rFonts w:hint="eastAsia"/>
                <w:sz w:val="21"/>
                <w:szCs w:val="21"/>
              </w:rPr>
              <w:t>副教授</w:t>
            </w:r>
          </w:p>
        </w:tc>
        <w:tc>
          <w:tcPr>
            <w:tcW w:w="1821" w:type="dxa"/>
            <w:vAlign w:val="center"/>
          </w:tcPr>
          <w:p>
            <w:pPr>
              <w:jc w:val="center"/>
              <w:rPr>
                <w:sz w:val="21"/>
                <w:szCs w:val="21"/>
              </w:rPr>
            </w:pPr>
            <w:r>
              <w:rPr>
                <w:sz w:val="21"/>
                <w:szCs w:val="21"/>
              </w:rPr>
              <w:t>33</w:t>
            </w:r>
          </w:p>
        </w:tc>
        <w:tc>
          <w:tcPr>
            <w:tcW w:w="1822" w:type="dxa"/>
            <w:vAlign w:val="center"/>
          </w:tcPr>
          <w:p>
            <w:pPr>
              <w:jc w:val="center"/>
              <w:rPr>
                <w:sz w:val="21"/>
                <w:szCs w:val="21"/>
              </w:rPr>
            </w:pPr>
            <w:r>
              <w:rPr>
                <w:sz w:val="21"/>
                <w:szCs w:val="21"/>
              </w:rPr>
              <w:t>34.38</w:t>
            </w:r>
          </w:p>
        </w:tc>
        <w:tc>
          <w:tcPr>
            <w:tcW w:w="2060" w:type="dxa"/>
            <w:vAlign w:val="center"/>
          </w:tcPr>
          <w:p>
            <w:pPr>
              <w:jc w:val="center"/>
              <w:rPr>
                <w:sz w:val="21"/>
                <w:szCs w:val="21"/>
              </w:rPr>
            </w:pPr>
            <w:r>
              <w:rPr>
                <w:sz w:val="21"/>
                <w:szCs w:val="21"/>
              </w:rPr>
              <w:t>19</w:t>
            </w:r>
          </w:p>
        </w:tc>
        <w:tc>
          <w:tcPr>
            <w:tcW w:w="2060" w:type="dxa"/>
            <w:vAlign w:val="center"/>
          </w:tcPr>
          <w:p>
            <w:pPr>
              <w:jc w:val="center"/>
              <w:rPr>
                <w:sz w:val="21"/>
                <w:szCs w:val="21"/>
              </w:rPr>
            </w:pPr>
            <w:r>
              <w:rPr>
                <w:sz w:val="21"/>
                <w:szCs w:val="21"/>
              </w:rPr>
              <w:t>39.58</w:t>
            </w:r>
            <w:bookmarkStart w:id="70" w:name="OLE_LINK34"/>
            <w:bookmarkEnd w:id="70"/>
          </w:p>
        </w:tc>
      </w:tr>
      <w:tr>
        <w:tc>
          <w:tcPr>
            <w:tcW w:w="759" w:type="dxa"/>
            <w:vAlign w:val="center"/>
          </w:tcPr>
          <w:p>
            <w:pPr>
              <w:jc w:val="center"/>
              <w:rPr>
                <w:sz w:val="21"/>
                <w:szCs w:val="21"/>
              </w:rPr>
            </w:pPr>
            <w:r>
              <w:rPr>
                <w:rFonts w:hint="eastAsia"/>
                <w:sz w:val="21"/>
                <w:szCs w:val="21"/>
              </w:rPr>
              <w:t>讲师</w:t>
            </w:r>
          </w:p>
        </w:tc>
        <w:tc>
          <w:tcPr>
            <w:tcW w:w="1821" w:type="dxa"/>
            <w:vAlign w:val="center"/>
          </w:tcPr>
          <w:p>
            <w:pPr>
              <w:jc w:val="center"/>
              <w:rPr>
                <w:sz w:val="21"/>
                <w:szCs w:val="21"/>
              </w:rPr>
            </w:pPr>
            <w:r>
              <w:rPr>
                <w:sz w:val="21"/>
                <w:szCs w:val="21"/>
              </w:rPr>
              <w:t>38</w:t>
            </w:r>
          </w:p>
        </w:tc>
        <w:tc>
          <w:tcPr>
            <w:tcW w:w="1822" w:type="dxa"/>
            <w:vAlign w:val="center"/>
          </w:tcPr>
          <w:p>
            <w:pPr>
              <w:jc w:val="center"/>
              <w:rPr>
                <w:sz w:val="21"/>
                <w:szCs w:val="21"/>
              </w:rPr>
            </w:pPr>
            <w:r>
              <w:rPr>
                <w:sz w:val="21"/>
                <w:szCs w:val="21"/>
              </w:rPr>
              <w:t>39.58</w:t>
            </w:r>
          </w:p>
        </w:tc>
        <w:tc>
          <w:tcPr>
            <w:tcW w:w="2060" w:type="dxa"/>
            <w:vAlign w:val="center"/>
          </w:tcPr>
          <w:p>
            <w:pPr>
              <w:jc w:val="center"/>
              <w:rPr>
                <w:sz w:val="21"/>
                <w:szCs w:val="21"/>
              </w:rPr>
            </w:pPr>
            <w:r>
              <w:rPr>
                <w:sz w:val="21"/>
                <w:szCs w:val="21"/>
              </w:rPr>
              <w:t>16</w:t>
            </w:r>
          </w:p>
        </w:tc>
        <w:tc>
          <w:tcPr>
            <w:tcW w:w="2060" w:type="dxa"/>
            <w:vAlign w:val="center"/>
          </w:tcPr>
          <w:p>
            <w:pPr>
              <w:jc w:val="center"/>
              <w:rPr>
                <w:sz w:val="21"/>
                <w:szCs w:val="21"/>
              </w:rPr>
            </w:pPr>
            <w:r>
              <w:rPr>
                <w:sz w:val="21"/>
                <w:szCs w:val="21"/>
              </w:rPr>
              <w:t>33.33</w:t>
            </w:r>
          </w:p>
        </w:tc>
      </w:tr>
      <w:tr>
        <w:tc>
          <w:tcPr>
            <w:tcW w:w="759" w:type="dxa"/>
            <w:vAlign w:val="center"/>
          </w:tcPr>
          <w:p>
            <w:pPr>
              <w:jc w:val="center"/>
              <w:rPr>
                <w:sz w:val="21"/>
                <w:szCs w:val="21"/>
              </w:rPr>
            </w:pPr>
            <w:r>
              <w:rPr>
                <w:rFonts w:hint="eastAsia"/>
                <w:sz w:val="21"/>
                <w:szCs w:val="21"/>
              </w:rPr>
              <w:t>助教</w:t>
            </w:r>
          </w:p>
        </w:tc>
        <w:tc>
          <w:tcPr>
            <w:tcW w:w="1821" w:type="dxa"/>
            <w:vAlign w:val="center"/>
          </w:tcPr>
          <w:p>
            <w:pPr>
              <w:jc w:val="center"/>
              <w:rPr>
                <w:sz w:val="21"/>
                <w:szCs w:val="21"/>
              </w:rPr>
            </w:pPr>
            <w:r>
              <w:rPr>
                <w:sz w:val="21"/>
                <w:szCs w:val="21"/>
              </w:rPr>
              <w:t>0</w:t>
            </w:r>
          </w:p>
        </w:tc>
        <w:tc>
          <w:tcPr>
            <w:tcW w:w="1822" w:type="dxa"/>
            <w:vAlign w:val="center"/>
          </w:tcPr>
          <w:p>
            <w:pPr>
              <w:jc w:val="center"/>
              <w:rPr>
                <w:sz w:val="21"/>
                <w:szCs w:val="21"/>
              </w:rPr>
            </w:pPr>
            <w:r>
              <w:rPr>
                <w:sz w:val="21"/>
                <w:szCs w:val="21"/>
              </w:rPr>
              <w:t>0</w:t>
            </w:r>
          </w:p>
        </w:tc>
        <w:tc>
          <w:tcPr>
            <w:tcW w:w="2060" w:type="dxa"/>
            <w:vAlign w:val="center"/>
          </w:tcPr>
          <w:p>
            <w:pPr>
              <w:jc w:val="center"/>
              <w:rPr>
                <w:sz w:val="21"/>
                <w:szCs w:val="21"/>
              </w:rPr>
            </w:pPr>
            <w:r>
              <w:rPr>
                <w:sz w:val="21"/>
                <w:szCs w:val="21"/>
              </w:rPr>
              <w:t>0</w:t>
            </w:r>
          </w:p>
        </w:tc>
        <w:tc>
          <w:tcPr>
            <w:tcW w:w="2060" w:type="dxa"/>
            <w:vAlign w:val="center"/>
          </w:tcPr>
          <w:p>
            <w:pPr>
              <w:jc w:val="center"/>
              <w:rPr>
                <w:sz w:val="21"/>
                <w:szCs w:val="21"/>
              </w:rPr>
            </w:pPr>
            <w:r>
              <w:rPr>
                <w:sz w:val="21"/>
                <w:szCs w:val="21"/>
              </w:rPr>
              <w:t>0</w:t>
            </w:r>
          </w:p>
        </w:tc>
      </w:tr>
      <w:tr>
        <w:tc>
          <w:tcPr>
            <w:tcW w:w="759" w:type="dxa"/>
            <w:vAlign w:val="center"/>
          </w:tcPr>
          <w:p>
            <w:pPr>
              <w:jc w:val="center"/>
              <w:rPr>
                <w:sz w:val="21"/>
                <w:szCs w:val="21"/>
              </w:rPr>
            </w:pPr>
            <w:r>
              <w:rPr>
                <w:rFonts w:hint="eastAsia"/>
                <w:sz w:val="21"/>
                <w:szCs w:val="21"/>
              </w:rPr>
              <w:t>其他正高级</w:t>
            </w:r>
          </w:p>
        </w:tc>
        <w:tc>
          <w:tcPr>
            <w:tcW w:w="1821" w:type="dxa"/>
            <w:vAlign w:val="center"/>
          </w:tcPr>
          <w:p>
            <w:pPr>
              <w:jc w:val="center"/>
              <w:rPr>
                <w:sz w:val="21"/>
                <w:szCs w:val="21"/>
              </w:rPr>
            </w:pPr>
            <w:r>
              <w:rPr>
                <w:sz w:val="21"/>
                <w:szCs w:val="21"/>
              </w:rPr>
              <w:t>0</w:t>
            </w:r>
          </w:p>
        </w:tc>
        <w:tc>
          <w:tcPr>
            <w:tcW w:w="1822" w:type="dxa"/>
            <w:vAlign w:val="center"/>
          </w:tcPr>
          <w:p>
            <w:pPr>
              <w:jc w:val="center"/>
              <w:rPr>
                <w:sz w:val="21"/>
                <w:szCs w:val="21"/>
              </w:rPr>
            </w:pPr>
            <w:r>
              <w:rPr>
                <w:sz w:val="21"/>
                <w:szCs w:val="21"/>
              </w:rPr>
              <w:t>0</w:t>
            </w:r>
          </w:p>
        </w:tc>
        <w:tc>
          <w:tcPr>
            <w:tcW w:w="2060" w:type="dxa"/>
            <w:vAlign w:val="center"/>
          </w:tcPr>
          <w:p>
            <w:pPr>
              <w:jc w:val="center"/>
              <w:rPr>
                <w:sz w:val="21"/>
                <w:szCs w:val="21"/>
              </w:rPr>
            </w:pPr>
            <w:r>
              <w:rPr>
                <w:sz w:val="21"/>
                <w:szCs w:val="21"/>
              </w:rPr>
              <w:t>0</w:t>
            </w:r>
          </w:p>
        </w:tc>
        <w:tc>
          <w:tcPr>
            <w:tcW w:w="2060" w:type="dxa"/>
            <w:vAlign w:val="center"/>
          </w:tcPr>
          <w:p>
            <w:pPr>
              <w:jc w:val="center"/>
              <w:rPr>
                <w:sz w:val="21"/>
                <w:szCs w:val="21"/>
              </w:rPr>
            </w:pPr>
            <w:r>
              <w:rPr>
                <w:sz w:val="21"/>
                <w:szCs w:val="21"/>
              </w:rPr>
              <w:t>0</w:t>
            </w:r>
          </w:p>
        </w:tc>
      </w:tr>
      <w:tr>
        <w:tc>
          <w:tcPr>
            <w:tcW w:w="759" w:type="dxa"/>
            <w:vAlign w:val="center"/>
          </w:tcPr>
          <w:p>
            <w:pPr>
              <w:jc w:val="center"/>
              <w:rPr>
                <w:sz w:val="21"/>
                <w:szCs w:val="21"/>
              </w:rPr>
            </w:pPr>
            <w:r>
              <w:rPr>
                <w:rFonts w:hint="eastAsia"/>
                <w:sz w:val="21"/>
                <w:szCs w:val="21"/>
              </w:rPr>
              <w:t>其他副高级</w:t>
            </w:r>
          </w:p>
        </w:tc>
        <w:tc>
          <w:tcPr>
            <w:tcW w:w="1821" w:type="dxa"/>
            <w:vAlign w:val="center"/>
          </w:tcPr>
          <w:p>
            <w:pPr>
              <w:jc w:val="center"/>
              <w:rPr>
                <w:sz w:val="21"/>
                <w:szCs w:val="21"/>
              </w:rPr>
            </w:pPr>
            <w:r>
              <w:rPr>
                <w:sz w:val="21"/>
                <w:szCs w:val="21"/>
              </w:rPr>
              <w:t>1</w:t>
            </w:r>
          </w:p>
        </w:tc>
        <w:tc>
          <w:tcPr>
            <w:tcW w:w="1822" w:type="dxa"/>
            <w:vAlign w:val="center"/>
          </w:tcPr>
          <w:p>
            <w:pPr>
              <w:jc w:val="center"/>
              <w:rPr>
                <w:sz w:val="21"/>
                <w:szCs w:val="21"/>
              </w:rPr>
            </w:pPr>
            <w:r>
              <w:rPr>
                <w:sz w:val="21"/>
                <w:szCs w:val="21"/>
              </w:rPr>
              <w:t>1.04</w:t>
            </w:r>
          </w:p>
        </w:tc>
        <w:tc>
          <w:tcPr>
            <w:tcW w:w="2060" w:type="dxa"/>
            <w:vAlign w:val="center"/>
          </w:tcPr>
          <w:p>
            <w:pPr>
              <w:jc w:val="center"/>
              <w:rPr>
                <w:sz w:val="21"/>
                <w:szCs w:val="21"/>
              </w:rPr>
            </w:pPr>
            <w:r>
              <w:rPr>
                <w:sz w:val="21"/>
                <w:szCs w:val="21"/>
              </w:rPr>
              <w:t>1</w:t>
            </w:r>
          </w:p>
        </w:tc>
        <w:tc>
          <w:tcPr>
            <w:tcW w:w="2060" w:type="dxa"/>
            <w:vAlign w:val="center"/>
          </w:tcPr>
          <w:p>
            <w:pPr>
              <w:jc w:val="center"/>
              <w:rPr>
                <w:sz w:val="21"/>
                <w:szCs w:val="21"/>
              </w:rPr>
            </w:pPr>
            <w:r>
              <w:rPr>
                <w:sz w:val="21"/>
                <w:szCs w:val="21"/>
              </w:rPr>
              <w:t>2.08</w:t>
            </w:r>
          </w:p>
        </w:tc>
      </w:tr>
      <w:tr>
        <w:tc>
          <w:tcPr>
            <w:tcW w:w="759" w:type="dxa"/>
            <w:vAlign w:val="center"/>
          </w:tcPr>
          <w:p>
            <w:pPr>
              <w:jc w:val="center"/>
              <w:rPr>
                <w:sz w:val="21"/>
                <w:szCs w:val="21"/>
              </w:rPr>
            </w:pPr>
            <w:r>
              <w:rPr>
                <w:rFonts w:hint="eastAsia"/>
                <w:sz w:val="21"/>
                <w:szCs w:val="21"/>
              </w:rPr>
              <w:t>其他中级</w:t>
            </w:r>
          </w:p>
        </w:tc>
        <w:tc>
          <w:tcPr>
            <w:tcW w:w="1821" w:type="dxa"/>
            <w:vAlign w:val="center"/>
          </w:tcPr>
          <w:p>
            <w:pPr>
              <w:jc w:val="center"/>
              <w:rPr>
                <w:sz w:val="21"/>
                <w:szCs w:val="21"/>
              </w:rPr>
            </w:pPr>
            <w:r>
              <w:rPr>
                <w:sz w:val="21"/>
                <w:szCs w:val="21"/>
              </w:rPr>
              <w:t>9</w:t>
            </w:r>
          </w:p>
        </w:tc>
        <w:tc>
          <w:tcPr>
            <w:tcW w:w="1822" w:type="dxa"/>
            <w:vAlign w:val="center"/>
          </w:tcPr>
          <w:p>
            <w:pPr>
              <w:jc w:val="center"/>
              <w:rPr>
                <w:sz w:val="21"/>
                <w:szCs w:val="21"/>
              </w:rPr>
            </w:pPr>
            <w:r>
              <w:rPr>
                <w:sz w:val="21"/>
                <w:szCs w:val="21"/>
              </w:rPr>
              <w:t>9.38</w:t>
            </w:r>
          </w:p>
        </w:tc>
        <w:tc>
          <w:tcPr>
            <w:tcW w:w="2060" w:type="dxa"/>
            <w:vAlign w:val="center"/>
          </w:tcPr>
          <w:p>
            <w:pPr>
              <w:jc w:val="center"/>
              <w:rPr>
                <w:sz w:val="21"/>
                <w:szCs w:val="21"/>
              </w:rPr>
            </w:pPr>
            <w:r>
              <w:rPr>
                <w:sz w:val="21"/>
                <w:szCs w:val="21"/>
              </w:rPr>
              <w:t>3</w:t>
            </w:r>
          </w:p>
        </w:tc>
        <w:tc>
          <w:tcPr>
            <w:tcW w:w="2060" w:type="dxa"/>
            <w:vAlign w:val="center"/>
          </w:tcPr>
          <w:p>
            <w:pPr>
              <w:jc w:val="center"/>
              <w:rPr>
                <w:sz w:val="21"/>
                <w:szCs w:val="21"/>
              </w:rPr>
            </w:pPr>
            <w:r>
              <w:rPr>
                <w:sz w:val="21"/>
                <w:szCs w:val="21"/>
              </w:rPr>
              <w:t>6.25</w:t>
            </w:r>
          </w:p>
        </w:tc>
      </w:tr>
      <w:tr>
        <w:tc>
          <w:tcPr>
            <w:tcW w:w="759" w:type="dxa"/>
            <w:vAlign w:val="center"/>
          </w:tcPr>
          <w:p>
            <w:pPr>
              <w:jc w:val="center"/>
              <w:rPr>
                <w:sz w:val="21"/>
                <w:szCs w:val="21"/>
              </w:rPr>
            </w:pPr>
            <w:r>
              <w:rPr>
                <w:rFonts w:hint="eastAsia"/>
                <w:sz w:val="21"/>
                <w:szCs w:val="21"/>
              </w:rPr>
              <w:t>其他初级</w:t>
            </w:r>
          </w:p>
        </w:tc>
        <w:tc>
          <w:tcPr>
            <w:tcW w:w="1821" w:type="dxa"/>
            <w:vAlign w:val="center"/>
          </w:tcPr>
          <w:p>
            <w:pPr>
              <w:jc w:val="center"/>
              <w:rPr>
                <w:sz w:val="21"/>
                <w:szCs w:val="21"/>
              </w:rPr>
            </w:pPr>
            <w:r>
              <w:rPr>
                <w:sz w:val="21"/>
                <w:szCs w:val="21"/>
              </w:rPr>
              <w:t>0</w:t>
            </w:r>
          </w:p>
        </w:tc>
        <w:tc>
          <w:tcPr>
            <w:tcW w:w="1822" w:type="dxa"/>
            <w:vAlign w:val="center"/>
          </w:tcPr>
          <w:p>
            <w:pPr>
              <w:jc w:val="center"/>
              <w:rPr>
                <w:sz w:val="21"/>
                <w:szCs w:val="21"/>
              </w:rPr>
            </w:pPr>
            <w:r>
              <w:rPr>
                <w:sz w:val="21"/>
                <w:szCs w:val="21"/>
              </w:rPr>
              <w:t>0</w:t>
            </w:r>
          </w:p>
        </w:tc>
        <w:tc>
          <w:tcPr>
            <w:tcW w:w="2060" w:type="dxa"/>
            <w:vAlign w:val="center"/>
          </w:tcPr>
          <w:p>
            <w:pPr>
              <w:jc w:val="center"/>
              <w:rPr>
                <w:sz w:val="21"/>
                <w:szCs w:val="21"/>
              </w:rPr>
            </w:pPr>
            <w:r>
              <w:rPr>
                <w:sz w:val="21"/>
                <w:szCs w:val="21"/>
              </w:rPr>
              <w:t>0</w:t>
            </w:r>
          </w:p>
        </w:tc>
        <w:tc>
          <w:tcPr>
            <w:tcW w:w="2060" w:type="dxa"/>
            <w:vAlign w:val="center"/>
          </w:tcPr>
          <w:p>
            <w:pPr>
              <w:jc w:val="center"/>
              <w:rPr>
                <w:sz w:val="21"/>
                <w:szCs w:val="21"/>
              </w:rPr>
            </w:pPr>
            <w:r>
              <w:rPr>
                <w:sz w:val="21"/>
                <w:szCs w:val="21"/>
              </w:rPr>
              <w:t>0</w:t>
            </w:r>
          </w:p>
        </w:tc>
      </w:tr>
      <w:tr>
        <w:tc>
          <w:tcPr>
            <w:tcW w:w="759" w:type="dxa"/>
            <w:vAlign w:val="center"/>
          </w:tcPr>
          <w:p>
            <w:pPr>
              <w:jc w:val="center"/>
              <w:rPr>
                <w:sz w:val="21"/>
                <w:szCs w:val="21"/>
              </w:rPr>
            </w:pPr>
            <w:r>
              <w:rPr>
                <w:rFonts w:hint="eastAsia"/>
                <w:sz w:val="21"/>
                <w:szCs w:val="21"/>
              </w:rPr>
              <w:t>未评级</w:t>
            </w:r>
          </w:p>
        </w:tc>
        <w:tc>
          <w:tcPr>
            <w:tcW w:w="1821" w:type="dxa"/>
            <w:vAlign w:val="center"/>
          </w:tcPr>
          <w:p>
            <w:pPr>
              <w:jc w:val="center"/>
              <w:rPr>
                <w:sz w:val="21"/>
                <w:szCs w:val="21"/>
              </w:rPr>
            </w:pPr>
            <w:r>
              <w:rPr>
                <w:sz w:val="21"/>
                <w:szCs w:val="21"/>
              </w:rPr>
              <w:t>0</w:t>
            </w:r>
          </w:p>
        </w:tc>
        <w:tc>
          <w:tcPr>
            <w:tcW w:w="1822" w:type="dxa"/>
            <w:vAlign w:val="center"/>
          </w:tcPr>
          <w:p>
            <w:pPr>
              <w:jc w:val="center"/>
              <w:rPr>
                <w:sz w:val="21"/>
                <w:szCs w:val="21"/>
              </w:rPr>
            </w:pPr>
            <w:r>
              <w:rPr>
                <w:sz w:val="21"/>
                <w:szCs w:val="21"/>
              </w:rPr>
              <w:t>0</w:t>
            </w:r>
          </w:p>
        </w:tc>
        <w:tc>
          <w:tcPr>
            <w:tcW w:w="2060" w:type="dxa"/>
            <w:vAlign w:val="center"/>
          </w:tcPr>
          <w:p>
            <w:pPr>
              <w:jc w:val="center"/>
              <w:rPr>
                <w:sz w:val="21"/>
                <w:szCs w:val="21"/>
              </w:rPr>
            </w:pPr>
            <w:r>
              <w:rPr>
                <w:sz w:val="21"/>
                <w:szCs w:val="21"/>
              </w:rPr>
              <w:t>0</w:t>
            </w:r>
          </w:p>
        </w:tc>
        <w:tc>
          <w:tcPr>
            <w:tcW w:w="2060" w:type="dxa"/>
            <w:vAlign w:val="center"/>
          </w:tcPr>
          <w:p>
            <w:pPr>
              <w:jc w:val="center"/>
              <w:rPr>
                <w:sz w:val="21"/>
                <w:szCs w:val="21"/>
              </w:rPr>
            </w:pPr>
            <w:r>
              <w:rPr>
                <w:sz w:val="21"/>
                <w:szCs w:val="21"/>
              </w:rPr>
              <w:t>0</w:t>
            </w:r>
          </w:p>
        </w:tc>
      </w:tr>
    </w:tbl>
    <w:p>
      <w:pPr>
        <w:pStyle w:val="5"/>
        <w:rPr>
          <w:rFonts w:ascii="宋体" w:hAnsi="宋体" w:eastAsia="宋体" w:cstheme="minorBidi"/>
          <w:b w:val="0"/>
          <w:bCs w:val="0"/>
          <w:kern w:val="2"/>
          <w:sz w:val="24"/>
          <w:szCs w:val="24"/>
        </w:rPr>
      </w:pPr>
      <w:r>
        <w:rPr>
          <w:rFonts w:ascii="宋体" w:hAnsi="宋体" w:eastAsia="宋体" w:cstheme="minorBidi"/>
          <w:b w:val="0"/>
          <w:bCs w:val="0"/>
          <w:kern w:val="2"/>
          <w:sz w:val="24"/>
          <w:szCs w:val="24"/>
        </w:rPr>
        <w:t>4.2.2专业课校内授课教师最高学位情况分析</w:t>
      </w:r>
    </w:p>
    <w:p>
      <w:pPr>
        <w:spacing w:line="360" w:lineRule="auto"/>
        <w:ind w:firstLine="480" w:firstLineChars="200"/>
        <w:jc w:val="both"/>
        <w:rPr>
          <w:rFonts w:ascii="Times New Roman" w:hAnsi="Times New Roman" w:cs="Times New Roman"/>
          <w:szCs w:val="28"/>
        </w:rPr>
      </w:pPr>
      <w:r>
        <w:rPr>
          <w:rFonts w:hint="eastAsia" w:ascii="Times New Roman" w:hAnsi="Times New Roman" w:cs="Times New Roman"/>
          <w:szCs w:val="28"/>
        </w:rPr>
        <w:t>专业课校内授课教师中最高学位为博士的为</w:t>
      </w:r>
      <w:r>
        <w:rPr>
          <w:rFonts w:ascii="Times New Roman" w:hAnsi="Times New Roman" w:cs="Times New Roman"/>
          <w:szCs w:val="28"/>
        </w:rPr>
        <w:t>68</w:t>
      </w:r>
      <w:r>
        <w:rPr>
          <w:rFonts w:hint="eastAsia" w:ascii="Times New Roman" w:hAnsi="Times New Roman" w:cs="Times New Roman"/>
          <w:szCs w:val="28"/>
        </w:rPr>
        <w:t>人，占比7</w:t>
      </w:r>
      <w:r>
        <w:rPr>
          <w:rFonts w:ascii="Times New Roman" w:hAnsi="Times New Roman" w:cs="Times New Roman"/>
          <w:szCs w:val="28"/>
        </w:rPr>
        <w:t>0</w:t>
      </w:r>
      <w:r>
        <w:rPr>
          <w:rFonts w:hint="eastAsia" w:ascii="Times New Roman" w:hAnsi="Times New Roman" w:cs="Times New Roman"/>
          <w:szCs w:val="28"/>
        </w:rPr>
        <w:t>.</w:t>
      </w:r>
      <w:r>
        <w:rPr>
          <w:rFonts w:ascii="Times New Roman" w:hAnsi="Times New Roman" w:cs="Times New Roman"/>
          <w:szCs w:val="28"/>
        </w:rPr>
        <w:t>8</w:t>
      </w:r>
      <w:r>
        <w:rPr>
          <w:rFonts w:hint="eastAsia" w:ascii="Times New Roman" w:hAnsi="Times New Roman" w:cs="Times New Roman"/>
          <w:szCs w:val="28"/>
        </w:rPr>
        <w:t>3%，最高学位为硕士的为2</w:t>
      </w:r>
      <w:r>
        <w:rPr>
          <w:rFonts w:ascii="Times New Roman" w:hAnsi="Times New Roman" w:cs="Times New Roman"/>
          <w:szCs w:val="28"/>
        </w:rPr>
        <w:t>7</w:t>
      </w:r>
      <w:r>
        <w:rPr>
          <w:rFonts w:hint="eastAsia" w:ascii="Times New Roman" w:hAnsi="Times New Roman" w:cs="Times New Roman"/>
          <w:szCs w:val="28"/>
        </w:rPr>
        <w:t>人，占比2</w:t>
      </w:r>
      <w:r>
        <w:rPr>
          <w:rFonts w:ascii="Times New Roman" w:hAnsi="Times New Roman" w:cs="Times New Roman"/>
          <w:szCs w:val="28"/>
        </w:rPr>
        <w:t>8</w:t>
      </w:r>
      <w:r>
        <w:rPr>
          <w:rFonts w:hint="eastAsia" w:ascii="Times New Roman" w:hAnsi="Times New Roman" w:cs="Times New Roman"/>
          <w:szCs w:val="28"/>
        </w:rPr>
        <w:t>.</w:t>
      </w:r>
      <w:r>
        <w:rPr>
          <w:rFonts w:ascii="Times New Roman" w:hAnsi="Times New Roman" w:cs="Times New Roman"/>
          <w:szCs w:val="28"/>
        </w:rPr>
        <w:t>13</w:t>
      </w:r>
      <w:r>
        <w:rPr>
          <w:rFonts w:hint="eastAsia" w:ascii="Times New Roman" w:hAnsi="Times New Roman" w:cs="Times New Roman"/>
          <w:szCs w:val="28"/>
        </w:rPr>
        <w:t>%；核心课校内授课教师共4</w:t>
      </w:r>
      <w:r>
        <w:rPr>
          <w:rFonts w:ascii="Times New Roman" w:hAnsi="Times New Roman" w:cs="Times New Roman"/>
          <w:szCs w:val="28"/>
        </w:rPr>
        <w:t>8</w:t>
      </w:r>
      <w:r>
        <w:rPr>
          <w:rFonts w:hint="eastAsia" w:ascii="Times New Roman" w:hAnsi="Times New Roman" w:cs="Times New Roman"/>
          <w:szCs w:val="28"/>
        </w:rPr>
        <w:t>人，其中最高学位为博士的为</w:t>
      </w:r>
      <w:r>
        <w:rPr>
          <w:rFonts w:ascii="Times New Roman" w:hAnsi="Times New Roman" w:cs="Times New Roman"/>
          <w:szCs w:val="28"/>
        </w:rPr>
        <w:t>38</w:t>
      </w:r>
      <w:r>
        <w:rPr>
          <w:rFonts w:hint="eastAsia" w:ascii="Times New Roman" w:hAnsi="Times New Roman" w:cs="Times New Roman"/>
          <w:szCs w:val="28"/>
        </w:rPr>
        <w:t>人，占比</w:t>
      </w:r>
      <w:r>
        <w:rPr>
          <w:rFonts w:ascii="Times New Roman" w:hAnsi="Times New Roman" w:cs="Times New Roman"/>
          <w:szCs w:val="28"/>
        </w:rPr>
        <w:t>7</w:t>
      </w:r>
      <w:r>
        <w:rPr>
          <w:rFonts w:hint="eastAsia" w:ascii="Times New Roman" w:hAnsi="Times New Roman" w:cs="Times New Roman"/>
          <w:szCs w:val="28"/>
        </w:rPr>
        <w:t>9.</w:t>
      </w:r>
      <w:r>
        <w:rPr>
          <w:rFonts w:ascii="Times New Roman" w:hAnsi="Times New Roman" w:cs="Times New Roman"/>
          <w:szCs w:val="28"/>
        </w:rPr>
        <w:t>17</w:t>
      </w:r>
      <w:r>
        <w:rPr>
          <w:rFonts w:hint="eastAsia" w:ascii="Times New Roman" w:hAnsi="Times New Roman" w:cs="Times New Roman"/>
          <w:szCs w:val="28"/>
        </w:rPr>
        <w:t>%，最高学位为硕士的为1</w:t>
      </w:r>
      <w:r>
        <w:rPr>
          <w:rFonts w:ascii="Times New Roman" w:hAnsi="Times New Roman" w:cs="Times New Roman"/>
          <w:szCs w:val="28"/>
        </w:rPr>
        <w:t>0</w:t>
      </w:r>
      <w:r>
        <w:rPr>
          <w:rFonts w:hint="eastAsia" w:ascii="Times New Roman" w:hAnsi="Times New Roman" w:cs="Times New Roman"/>
          <w:szCs w:val="28"/>
        </w:rPr>
        <w:t>人，占比</w:t>
      </w:r>
      <w:r>
        <w:rPr>
          <w:rFonts w:ascii="Times New Roman" w:hAnsi="Times New Roman" w:cs="Times New Roman"/>
          <w:szCs w:val="28"/>
        </w:rPr>
        <w:t>2</w:t>
      </w:r>
      <w:r>
        <w:rPr>
          <w:rFonts w:hint="eastAsia" w:ascii="Times New Roman" w:hAnsi="Times New Roman" w:cs="Times New Roman"/>
          <w:szCs w:val="28"/>
        </w:rPr>
        <w:t>0.</w:t>
      </w:r>
      <w:r>
        <w:rPr>
          <w:rFonts w:ascii="Times New Roman" w:hAnsi="Times New Roman" w:cs="Times New Roman"/>
          <w:szCs w:val="28"/>
        </w:rPr>
        <w:t>83</w:t>
      </w:r>
      <w:r>
        <w:rPr>
          <w:rFonts w:hint="eastAsia" w:ascii="Times New Roman" w:hAnsi="Times New Roman" w:cs="Times New Roman"/>
          <w:szCs w:val="28"/>
        </w:rPr>
        <w:t>%。</w:t>
      </w:r>
    </w:p>
    <w:p>
      <w:pPr>
        <w:spacing w:line="360" w:lineRule="auto"/>
        <w:ind w:firstLine="480" w:firstLineChars="200"/>
        <w:jc w:val="both"/>
        <w:rPr>
          <w:rFonts w:ascii="Times New Roman" w:hAnsi="Times New Roman" w:cs="Times New Roman"/>
          <w:szCs w:val="28"/>
        </w:rPr>
      </w:pPr>
    </w:p>
    <w:p>
      <w:pPr>
        <w:jc w:val="center"/>
      </w:pPr>
      <w:r>
        <w:rPr>
          <w:rFonts w:ascii="Times New Roman" w:hAnsi="Times New Roman" w:cs="Times New Roman"/>
          <w:sz w:val="21"/>
          <w:szCs w:val="21"/>
        </w:rPr>
        <w:t xml:space="preserve">表13 </w:t>
      </w:r>
      <w:r>
        <w:rPr>
          <w:sz w:val="21"/>
          <w:szCs w:val="21"/>
        </w:rPr>
        <w:t>信息管理与信息系统</w:t>
      </w:r>
      <w:r>
        <w:rPr>
          <w:rFonts w:hint="eastAsia"/>
          <w:sz w:val="21"/>
          <w:szCs w:val="21"/>
        </w:rPr>
        <w:t>专业</w:t>
      </w:r>
      <w:r>
        <w:rPr>
          <w:rFonts w:hint="eastAsia" w:ascii="Times New Roman" w:hAnsi="Times New Roman" w:cs="Times New Roman"/>
          <w:sz w:val="21"/>
          <w:szCs w:val="21"/>
        </w:rPr>
        <w:t>校内授课教师学位分布</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5"/>
        <w:gridCol w:w="1776"/>
        <w:gridCol w:w="1628"/>
        <w:gridCol w:w="2074"/>
        <w:gridCol w:w="1925"/>
      </w:tblGrid>
      <w:tr>
        <w:tc>
          <w:tcPr>
            <w:tcW w:w="895" w:type="dxa"/>
            <w:tcBorders>
              <w:top w:val="single" w:color="000000" w:sz="2" w:space="0"/>
              <w:left w:val="single" w:color="000000" w:sz="4" w:space="0"/>
              <w:bottom w:val="single" w:color="000000" w:sz="2" w:space="0"/>
              <w:right w:val="single" w:color="000000" w:sz="2" w:space="0"/>
            </w:tcBorders>
            <w:vAlign w:val="center"/>
          </w:tcPr>
          <w:p>
            <w:pPr>
              <w:jc w:val="center"/>
              <w:rPr>
                <w:sz w:val="21"/>
                <w:szCs w:val="21"/>
              </w:rPr>
            </w:pPr>
            <w:r>
              <w:rPr>
                <w:rFonts w:hint="eastAsia"/>
                <w:sz w:val="21"/>
                <w:szCs w:val="21"/>
              </w:rPr>
              <w:t>项目</w:t>
            </w:r>
          </w:p>
        </w:tc>
        <w:tc>
          <w:tcPr>
            <w:tcW w:w="1776" w:type="dxa"/>
            <w:tcBorders>
              <w:top w:val="single" w:color="000000" w:sz="2" w:space="0"/>
              <w:left w:val="single" w:color="000000" w:sz="2" w:space="0"/>
              <w:bottom w:val="single" w:color="000000" w:sz="2" w:space="0"/>
              <w:right w:val="single" w:color="000000" w:sz="2" w:space="0"/>
            </w:tcBorders>
            <w:vAlign w:val="center"/>
          </w:tcPr>
          <w:p>
            <w:pPr>
              <w:jc w:val="center"/>
              <w:rPr>
                <w:sz w:val="21"/>
                <w:szCs w:val="21"/>
              </w:rPr>
            </w:pPr>
            <w:r>
              <w:rPr>
                <w:rFonts w:hint="eastAsia"/>
                <w:sz w:val="21"/>
                <w:szCs w:val="21"/>
              </w:rPr>
              <w:t>专业课授课教师</w:t>
            </w:r>
          </w:p>
        </w:tc>
        <w:tc>
          <w:tcPr>
            <w:tcW w:w="1628" w:type="dxa"/>
            <w:tcBorders>
              <w:top w:val="single" w:color="000000" w:sz="2" w:space="0"/>
              <w:left w:val="single" w:color="000000" w:sz="2" w:space="0"/>
              <w:bottom w:val="single" w:color="000000" w:sz="2" w:space="0"/>
              <w:right w:val="single" w:color="000000" w:sz="2" w:space="0"/>
            </w:tcBorders>
            <w:vAlign w:val="center"/>
          </w:tcPr>
          <w:p>
            <w:pPr>
              <w:jc w:val="center"/>
              <w:rPr>
                <w:sz w:val="21"/>
                <w:szCs w:val="21"/>
              </w:rPr>
            </w:pPr>
            <w:r>
              <w:rPr>
                <w:rFonts w:hint="eastAsia"/>
                <w:sz w:val="21"/>
                <w:szCs w:val="21"/>
              </w:rPr>
              <w:t>比例(</w:t>
            </w:r>
            <w:r>
              <w:rPr>
                <w:sz w:val="21"/>
                <w:szCs w:val="21"/>
              </w:rPr>
              <w:t>%</w:t>
            </w:r>
            <w:r>
              <w:rPr>
                <w:rFonts w:hint="eastAsia"/>
                <w:sz w:val="21"/>
                <w:szCs w:val="21"/>
              </w:rPr>
              <w:t>)</w:t>
            </w:r>
          </w:p>
        </w:tc>
        <w:tc>
          <w:tcPr>
            <w:tcW w:w="2074" w:type="dxa"/>
            <w:tcBorders>
              <w:top w:val="single" w:color="000000" w:sz="2" w:space="0"/>
              <w:left w:val="single" w:color="000000" w:sz="2" w:space="0"/>
              <w:bottom w:val="single" w:color="000000" w:sz="2" w:space="0"/>
              <w:right w:val="single" w:color="000000" w:sz="2" w:space="0"/>
            </w:tcBorders>
            <w:vAlign w:val="center"/>
          </w:tcPr>
          <w:p>
            <w:pPr>
              <w:jc w:val="center"/>
              <w:rPr>
                <w:sz w:val="21"/>
                <w:szCs w:val="21"/>
              </w:rPr>
            </w:pPr>
            <w:r>
              <w:rPr>
                <w:rFonts w:hint="eastAsia"/>
                <w:sz w:val="21"/>
                <w:szCs w:val="21"/>
              </w:rPr>
              <w:t>核心课授课教师</w:t>
            </w:r>
          </w:p>
        </w:tc>
        <w:tc>
          <w:tcPr>
            <w:tcW w:w="1925" w:type="dxa"/>
            <w:tcBorders>
              <w:top w:val="single" w:color="000000" w:sz="2" w:space="0"/>
              <w:left w:val="single" w:color="000000" w:sz="2" w:space="0"/>
              <w:bottom w:val="single" w:color="000000" w:sz="2" w:space="0"/>
              <w:right w:val="single" w:color="000000" w:sz="2" w:space="0"/>
            </w:tcBorders>
            <w:vAlign w:val="center"/>
          </w:tcPr>
          <w:p>
            <w:pPr>
              <w:jc w:val="center"/>
              <w:rPr>
                <w:sz w:val="21"/>
                <w:szCs w:val="21"/>
              </w:rPr>
            </w:pPr>
            <w:r>
              <w:rPr>
                <w:rFonts w:hint="eastAsia"/>
                <w:sz w:val="21"/>
                <w:szCs w:val="21"/>
              </w:rPr>
              <w:t>比例(</w:t>
            </w:r>
            <w:r>
              <w:rPr>
                <w:sz w:val="21"/>
                <w:szCs w:val="21"/>
              </w:rPr>
              <w:t>%</w:t>
            </w:r>
            <w:r>
              <w:rPr>
                <w:rFonts w:hint="eastAsia"/>
                <w:sz w:val="21"/>
                <w:szCs w:val="21"/>
              </w:rPr>
              <w:t>)</w:t>
            </w:r>
          </w:p>
        </w:tc>
      </w:tr>
      <w:tr>
        <w:tc>
          <w:tcPr>
            <w:tcW w:w="895" w:type="dxa"/>
            <w:vAlign w:val="center"/>
          </w:tcPr>
          <w:p>
            <w:pPr>
              <w:jc w:val="center"/>
              <w:rPr>
                <w:sz w:val="21"/>
                <w:szCs w:val="21"/>
              </w:rPr>
            </w:pPr>
            <w:r>
              <w:rPr>
                <w:rFonts w:hint="eastAsia"/>
                <w:sz w:val="21"/>
                <w:szCs w:val="22"/>
              </w:rPr>
              <w:t>博士</w:t>
            </w:r>
          </w:p>
        </w:tc>
        <w:tc>
          <w:tcPr>
            <w:tcW w:w="1776" w:type="dxa"/>
            <w:vAlign w:val="center"/>
          </w:tcPr>
          <w:p>
            <w:pPr>
              <w:jc w:val="center"/>
              <w:rPr>
                <w:sz w:val="21"/>
                <w:szCs w:val="21"/>
              </w:rPr>
            </w:pPr>
            <w:r>
              <w:rPr>
                <w:sz w:val="21"/>
                <w:szCs w:val="21"/>
              </w:rPr>
              <w:t>68</w:t>
            </w:r>
          </w:p>
        </w:tc>
        <w:tc>
          <w:tcPr>
            <w:tcW w:w="1628" w:type="dxa"/>
            <w:vAlign w:val="center"/>
          </w:tcPr>
          <w:p>
            <w:pPr>
              <w:jc w:val="center"/>
              <w:rPr>
                <w:sz w:val="21"/>
                <w:szCs w:val="21"/>
              </w:rPr>
            </w:pPr>
            <w:r>
              <w:rPr>
                <w:sz w:val="21"/>
                <w:szCs w:val="21"/>
              </w:rPr>
              <w:t>70.83</w:t>
            </w:r>
          </w:p>
        </w:tc>
        <w:tc>
          <w:tcPr>
            <w:tcW w:w="2074" w:type="dxa"/>
            <w:vAlign w:val="center"/>
          </w:tcPr>
          <w:p>
            <w:pPr>
              <w:jc w:val="center"/>
              <w:rPr>
                <w:sz w:val="21"/>
                <w:szCs w:val="21"/>
              </w:rPr>
            </w:pPr>
            <w:r>
              <w:rPr>
                <w:sz w:val="21"/>
                <w:szCs w:val="21"/>
              </w:rPr>
              <w:t>38</w:t>
            </w:r>
          </w:p>
        </w:tc>
        <w:tc>
          <w:tcPr>
            <w:tcW w:w="1925" w:type="dxa"/>
            <w:vAlign w:val="center"/>
          </w:tcPr>
          <w:p>
            <w:pPr>
              <w:jc w:val="center"/>
              <w:rPr>
                <w:sz w:val="21"/>
                <w:szCs w:val="21"/>
              </w:rPr>
            </w:pPr>
            <w:r>
              <w:rPr>
                <w:sz w:val="21"/>
                <w:szCs w:val="21"/>
              </w:rPr>
              <w:t>79.17</w:t>
            </w:r>
            <w:bookmarkStart w:id="71" w:name="OLE_LINK36"/>
            <w:bookmarkEnd w:id="71"/>
          </w:p>
        </w:tc>
      </w:tr>
      <w:tr>
        <w:tc>
          <w:tcPr>
            <w:tcW w:w="895" w:type="dxa"/>
            <w:vAlign w:val="center"/>
          </w:tcPr>
          <w:p>
            <w:pPr>
              <w:jc w:val="center"/>
              <w:rPr>
                <w:sz w:val="21"/>
                <w:szCs w:val="21"/>
              </w:rPr>
            </w:pPr>
            <w:r>
              <w:rPr>
                <w:rFonts w:hint="eastAsia"/>
                <w:sz w:val="21"/>
                <w:szCs w:val="22"/>
              </w:rPr>
              <w:t>硕士</w:t>
            </w:r>
          </w:p>
        </w:tc>
        <w:tc>
          <w:tcPr>
            <w:tcW w:w="1776" w:type="dxa"/>
            <w:vAlign w:val="center"/>
          </w:tcPr>
          <w:p>
            <w:pPr>
              <w:jc w:val="center"/>
              <w:rPr>
                <w:sz w:val="21"/>
                <w:szCs w:val="21"/>
              </w:rPr>
            </w:pPr>
            <w:r>
              <w:rPr>
                <w:sz w:val="21"/>
                <w:szCs w:val="21"/>
              </w:rPr>
              <w:t>27</w:t>
            </w:r>
          </w:p>
        </w:tc>
        <w:tc>
          <w:tcPr>
            <w:tcW w:w="1628" w:type="dxa"/>
            <w:vAlign w:val="center"/>
          </w:tcPr>
          <w:p>
            <w:pPr>
              <w:jc w:val="center"/>
              <w:rPr>
                <w:sz w:val="21"/>
                <w:szCs w:val="21"/>
              </w:rPr>
            </w:pPr>
            <w:r>
              <w:rPr>
                <w:sz w:val="21"/>
                <w:szCs w:val="21"/>
              </w:rPr>
              <w:t>28.13</w:t>
            </w:r>
            <w:bookmarkStart w:id="72" w:name="OLE_LINK35"/>
            <w:bookmarkEnd w:id="72"/>
          </w:p>
        </w:tc>
        <w:tc>
          <w:tcPr>
            <w:tcW w:w="2074" w:type="dxa"/>
            <w:vAlign w:val="center"/>
          </w:tcPr>
          <w:p>
            <w:pPr>
              <w:jc w:val="center"/>
              <w:rPr>
                <w:sz w:val="21"/>
                <w:szCs w:val="21"/>
              </w:rPr>
            </w:pPr>
            <w:r>
              <w:rPr>
                <w:sz w:val="21"/>
                <w:szCs w:val="21"/>
              </w:rPr>
              <w:t>10</w:t>
            </w:r>
          </w:p>
        </w:tc>
        <w:tc>
          <w:tcPr>
            <w:tcW w:w="1925" w:type="dxa"/>
            <w:vAlign w:val="center"/>
          </w:tcPr>
          <w:p>
            <w:pPr>
              <w:jc w:val="center"/>
              <w:rPr>
                <w:sz w:val="21"/>
                <w:szCs w:val="21"/>
              </w:rPr>
            </w:pPr>
            <w:r>
              <w:rPr>
                <w:sz w:val="21"/>
                <w:szCs w:val="21"/>
              </w:rPr>
              <w:t>20.83</w:t>
            </w:r>
            <w:bookmarkStart w:id="73" w:name="OLE_LINK37"/>
            <w:bookmarkEnd w:id="73"/>
          </w:p>
        </w:tc>
      </w:tr>
      <w:tr>
        <w:tc>
          <w:tcPr>
            <w:tcW w:w="895" w:type="dxa"/>
            <w:vAlign w:val="center"/>
          </w:tcPr>
          <w:p>
            <w:pPr>
              <w:jc w:val="center"/>
              <w:rPr>
                <w:sz w:val="21"/>
                <w:szCs w:val="21"/>
              </w:rPr>
            </w:pPr>
            <w:r>
              <w:rPr>
                <w:rFonts w:hint="eastAsia"/>
                <w:sz w:val="21"/>
                <w:szCs w:val="22"/>
              </w:rPr>
              <w:t>学士</w:t>
            </w:r>
          </w:p>
        </w:tc>
        <w:tc>
          <w:tcPr>
            <w:tcW w:w="1776" w:type="dxa"/>
            <w:vAlign w:val="center"/>
          </w:tcPr>
          <w:p>
            <w:pPr>
              <w:jc w:val="center"/>
              <w:rPr>
                <w:sz w:val="21"/>
                <w:szCs w:val="21"/>
              </w:rPr>
            </w:pPr>
            <w:r>
              <w:rPr>
                <w:sz w:val="21"/>
                <w:szCs w:val="21"/>
              </w:rPr>
              <w:t>1</w:t>
            </w:r>
          </w:p>
        </w:tc>
        <w:tc>
          <w:tcPr>
            <w:tcW w:w="1628" w:type="dxa"/>
            <w:vAlign w:val="center"/>
          </w:tcPr>
          <w:p>
            <w:pPr>
              <w:jc w:val="center"/>
              <w:rPr>
                <w:sz w:val="21"/>
                <w:szCs w:val="21"/>
              </w:rPr>
            </w:pPr>
            <w:r>
              <w:rPr>
                <w:sz w:val="21"/>
                <w:szCs w:val="21"/>
              </w:rPr>
              <w:t>1.04</w:t>
            </w:r>
          </w:p>
        </w:tc>
        <w:tc>
          <w:tcPr>
            <w:tcW w:w="2074" w:type="dxa"/>
            <w:vAlign w:val="center"/>
          </w:tcPr>
          <w:p>
            <w:pPr>
              <w:jc w:val="center"/>
              <w:rPr>
                <w:sz w:val="21"/>
                <w:szCs w:val="21"/>
              </w:rPr>
            </w:pPr>
            <w:r>
              <w:rPr>
                <w:sz w:val="21"/>
                <w:szCs w:val="21"/>
              </w:rPr>
              <w:t>0</w:t>
            </w:r>
          </w:p>
        </w:tc>
        <w:tc>
          <w:tcPr>
            <w:tcW w:w="1925" w:type="dxa"/>
            <w:vAlign w:val="center"/>
          </w:tcPr>
          <w:p>
            <w:pPr>
              <w:jc w:val="center"/>
              <w:rPr>
                <w:sz w:val="21"/>
                <w:szCs w:val="21"/>
              </w:rPr>
            </w:pPr>
            <w:r>
              <w:rPr>
                <w:sz w:val="21"/>
                <w:szCs w:val="21"/>
              </w:rPr>
              <w:t>0</w:t>
            </w:r>
          </w:p>
        </w:tc>
      </w:tr>
      <w:tr>
        <w:tc>
          <w:tcPr>
            <w:tcW w:w="895" w:type="dxa"/>
            <w:vAlign w:val="center"/>
          </w:tcPr>
          <w:p>
            <w:pPr>
              <w:jc w:val="center"/>
              <w:rPr>
                <w:sz w:val="21"/>
                <w:szCs w:val="21"/>
              </w:rPr>
            </w:pPr>
            <w:r>
              <w:rPr>
                <w:rFonts w:hint="eastAsia"/>
                <w:sz w:val="21"/>
                <w:szCs w:val="22"/>
              </w:rPr>
              <w:t>无学位</w:t>
            </w:r>
          </w:p>
        </w:tc>
        <w:tc>
          <w:tcPr>
            <w:tcW w:w="1776" w:type="dxa"/>
            <w:vAlign w:val="center"/>
          </w:tcPr>
          <w:p>
            <w:pPr>
              <w:jc w:val="center"/>
              <w:rPr>
                <w:sz w:val="21"/>
                <w:szCs w:val="21"/>
              </w:rPr>
            </w:pPr>
            <w:r>
              <w:rPr>
                <w:sz w:val="21"/>
                <w:szCs w:val="21"/>
              </w:rPr>
              <w:t>0</w:t>
            </w:r>
          </w:p>
        </w:tc>
        <w:tc>
          <w:tcPr>
            <w:tcW w:w="1628" w:type="dxa"/>
            <w:vAlign w:val="center"/>
          </w:tcPr>
          <w:p>
            <w:pPr>
              <w:jc w:val="center"/>
              <w:rPr>
                <w:sz w:val="21"/>
                <w:szCs w:val="21"/>
              </w:rPr>
            </w:pPr>
            <w:r>
              <w:rPr>
                <w:sz w:val="21"/>
                <w:szCs w:val="21"/>
              </w:rPr>
              <w:t>0</w:t>
            </w:r>
          </w:p>
        </w:tc>
        <w:tc>
          <w:tcPr>
            <w:tcW w:w="2074" w:type="dxa"/>
            <w:vAlign w:val="center"/>
          </w:tcPr>
          <w:p>
            <w:pPr>
              <w:jc w:val="center"/>
              <w:rPr>
                <w:sz w:val="21"/>
                <w:szCs w:val="21"/>
              </w:rPr>
            </w:pPr>
            <w:r>
              <w:rPr>
                <w:sz w:val="21"/>
                <w:szCs w:val="21"/>
              </w:rPr>
              <w:t>0</w:t>
            </w:r>
          </w:p>
        </w:tc>
        <w:tc>
          <w:tcPr>
            <w:tcW w:w="1925" w:type="dxa"/>
            <w:vAlign w:val="center"/>
          </w:tcPr>
          <w:p>
            <w:pPr>
              <w:jc w:val="center"/>
              <w:rPr>
                <w:sz w:val="21"/>
                <w:szCs w:val="21"/>
              </w:rPr>
            </w:pPr>
            <w:r>
              <w:rPr>
                <w:sz w:val="21"/>
                <w:szCs w:val="21"/>
              </w:rPr>
              <w:t>0</w:t>
            </w:r>
            <w:bookmarkStart w:id="74" w:name="OLE_LINK38"/>
            <w:bookmarkEnd w:id="74"/>
          </w:p>
        </w:tc>
      </w:tr>
    </w:tbl>
    <w:p/>
    <w:p>
      <w:pPr>
        <w:pStyle w:val="5"/>
        <w:rPr>
          <w:rFonts w:ascii="宋体" w:hAnsi="宋体" w:eastAsia="宋体" w:cstheme="minorBidi"/>
          <w:b w:val="0"/>
          <w:bCs w:val="0"/>
          <w:kern w:val="2"/>
          <w:sz w:val="24"/>
          <w:szCs w:val="24"/>
        </w:rPr>
      </w:pPr>
      <w:r>
        <w:rPr>
          <w:rFonts w:ascii="宋体" w:hAnsi="宋体" w:eastAsia="宋体" w:cstheme="minorBidi"/>
          <w:b w:val="0"/>
          <w:bCs w:val="0"/>
          <w:kern w:val="2"/>
          <w:sz w:val="24"/>
          <w:szCs w:val="24"/>
        </w:rPr>
        <w:t>4.2.3专业课校内授课教师</w:t>
      </w:r>
      <w:bookmarkStart w:id="75" w:name="OLE_LINK39"/>
      <w:r>
        <w:rPr>
          <w:rFonts w:ascii="宋体" w:hAnsi="宋体" w:eastAsia="宋体" w:cstheme="minorBidi"/>
          <w:b w:val="0"/>
          <w:bCs w:val="0"/>
          <w:kern w:val="2"/>
          <w:sz w:val="24"/>
          <w:szCs w:val="24"/>
        </w:rPr>
        <w:t>年龄</w:t>
      </w:r>
      <w:bookmarkEnd w:id="75"/>
      <w:r>
        <w:rPr>
          <w:rFonts w:ascii="宋体" w:hAnsi="宋体" w:eastAsia="宋体" w:cstheme="minorBidi"/>
          <w:b w:val="0"/>
          <w:bCs w:val="0"/>
          <w:kern w:val="2"/>
          <w:sz w:val="24"/>
          <w:szCs w:val="24"/>
        </w:rPr>
        <w:t>情况分析</w:t>
      </w:r>
    </w:p>
    <w:p>
      <w:pPr>
        <w:spacing w:line="360" w:lineRule="auto"/>
        <w:ind w:firstLine="480" w:firstLineChars="200"/>
        <w:jc w:val="both"/>
      </w:pPr>
      <w:r>
        <w:rPr>
          <w:rFonts w:hint="eastAsia" w:ascii="Times New Roman" w:hAnsi="Times New Roman" w:cs="Times New Roman"/>
          <w:szCs w:val="28"/>
        </w:rPr>
        <w:t>专业课校内授课教师共</w:t>
      </w:r>
      <w:r>
        <w:rPr>
          <w:rFonts w:ascii="Times New Roman" w:hAnsi="Times New Roman" w:cs="Times New Roman"/>
          <w:szCs w:val="28"/>
        </w:rPr>
        <w:t>96</w:t>
      </w:r>
      <w:r>
        <w:rPr>
          <w:rFonts w:hint="eastAsia" w:ascii="Times New Roman" w:hAnsi="Times New Roman" w:cs="Times New Roman"/>
          <w:szCs w:val="28"/>
        </w:rPr>
        <w:t>人，其</w:t>
      </w:r>
      <w:r>
        <w:rPr>
          <w:rFonts w:cstheme="minorBidi"/>
          <w:bCs/>
          <w:kern w:val="2"/>
        </w:rPr>
        <w:t>年龄情况分析</w:t>
      </w:r>
      <w:r>
        <w:rPr>
          <w:rFonts w:hint="eastAsia"/>
        </w:rPr>
        <w:t>如</w:t>
      </w:r>
      <w:r>
        <w:t>表</w:t>
      </w:r>
      <w:r>
        <w:rPr>
          <w:rFonts w:hint="eastAsia"/>
        </w:rPr>
        <w:t>1</w:t>
      </w:r>
      <w:r>
        <w:t>4</w:t>
      </w:r>
      <w:r>
        <w:rPr>
          <w:rFonts w:hint="eastAsia"/>
        </w:rPr>
        <w:t>所示。</w:t>
      </w:r>
    </w:p>
    <w:p>
      <w:pPr>
        <w:spacing w:line="360" w:lineRule="auto"/>
        <w:ind w:firstLine="482" w:firstLineChars="200"/>
        <w:jc w:val="both"/>
        <w:rPr>
          <w:rFonts w:cstheme="minorBidi"/>
          <w:b/>
          <w:bCs/>
          <w:kern w:val="2"/>
        </w:rPr>
      </w:pPr>
    </w:p>
    <w:p>
      <w:pPr>
        <w:jc w:val="center"/>
      </w:pPr>
      <w:r>
        <w:rPr>
          <w:rFonts w:ascii="Times New Roman" w:hAnsi="Times New Roman" w:cs="Times New Roman"/>
          <w:sz w:val="21"/>
          <w:szCs w:val="21"/>
        </w:rPr>
        <w:t xml:space="preserve">表14 </w:t>
      </w:r>
      <w:r>
        <w:rPr>
          <w:sz w:val="21"/>
          <w:szCs w:val="21"/>
        </w:rPr>
        <w:t>信息管理与信息系统</w:t>
      </w:r>
      <w:r>
        <w:rPr>
          <w:rFonts w:hint="eastAsia"/>
          <w:sz w:val="21"/>
          <w:szCs w:val="21"/>
        </w:rPr>
        <w:t>专业</w:t>
      </w:r>
      <w:r>
        <w:rPr>
          <w:rFonts w:hint="eastAsia" w:ascii="Times New Roman" w:hAnsi="Times New Roman" w:cs="Times New Roman"/>
          <w:sz w:val="21"/>
          <w:szCs w:val="21"/>
        </w:rPr>
        <w:t>校内授课教师年龄分布</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7"/>
        <w:gridCol w:w="1593"/>
        <w:gridCol w:w="1754"/>
        <w:gridCol w:w="1916"/>
        <w:gridCol w:w="2078"/>
      </w:tblGrid>
      <w:tr>
        <w:tc>
          <w:tcPr>
            <w:tcW w:w="957" w:type="dxa"/>
            <w:tcBorders>
              <w:top w:val="single" w:color="000000" w:sz="2" w:space="0"/>
              <w:left w:val="single" w:color="000000" w:sz="4" w:space="0"/>
              <w:bottom w:val="single" w:color="000000" w:sz="2" w:space="0"/>
              <w:right w:val="single" w:color="000000" w:sz="2" w:space="0"/>
            </w:tcBorders>
            <w:vAlign w:val="center"/>
          </w:tcPr>
          <w:p>
            <w:pPr>
              <w:jc w:val="center"/>
              <w:rPr>
                <w:sz w:val="21"/>
                <w:szCs w:val="21"/>
              </w:rPr>
            </w:pPr>
            <w:r>
              <w:rPr>
                <w:rFonts w:hint="eastAsia"/>
                <w:sz w:val="21"/>
                <w:szCs w:val="21"/>
              </w:rPr>
              <w:t>项目</w:t>
            </w:r>
          </w:p>
        </w:tc>
        <w:tc>
          <w:tcPr>
            <w:tcW w:w="1593" w:type="dxa"/>
            <w:tcBorders>
              <w:top w:val="single" w:color="000000" w:sz="2" w:space="0"/>
              <w:left w:val="single" w:color="000000" w:sz="2" w:space="0"/>
              <w:bottom w:val="single" w:color="000000" w:sz="2" w:space="0"/>
              <w:right w:val="single" w:color="000000" w:sz="2" w:space="0"/>
            </w:tcBorders>
            <w:vAlign w:val="center"/>
          </w:tcPr>
          <w:p>
            <w:pPr>
              <w:jc w:val="center"/>
              <w:rPr>
                <w:sz w:val="21"/>
                <w:szCs w:val="21"/>
              </w:rPr>
            </w:pPr>
            <w:r>
              <w:rPr>
                <w:rFonts w:hint="eastAsia"/>
                <w:sz w:val="21"/>
                <w:szCs w:val="21"/>
              </w:rPr>
              <w:t>专业课授课教师</w:t>
            </w:r>
          </w:p>
        </w:tc>
        <w:tc>
          <w:tcPr>
            <w:tcW w:w="1754" w:type="dxa"/>
            <w:tcBorders>
              <w:top w:val="single" w:color="000000" w:sz="2" w:space="0"/>
              <w:left w:val="single" w:color="000000" w:sz="2" w:space="0"/>
              <w:bottom w:val="single" w:color="000000" w:sz="2" w:space="0"/>
              <w:right w:val="single" w:color="000000" w:sz="2" w:space="0"/>
            </w:tcBorders>
            <w:vAlign w:val="center"/>
          </w:tcPr>
          <w:p>
            <w:pPr>
              <w:jc w:val="center"/>
              <w:rPr>
                <w:sz w:val="21"/>
                <w:szCs w:val="21"/>
              </w:rPr>
            </w:pPr>
            <w:r>
              <w:rPr>
                <w:rFonts w:hint="eastAsia"/>
                <w:sz w:val="21"/>
                <w:szCs w:val="21"/>
              </w:rPr>
              <w:t>比例(</w:t>
            </w:r>
            <w:r>
              <w:rPr>
                <w:sz w:val="21"/>
                <w:szCs w:val="21"/>
              </w:rPr>
              <w:t>%</w:t>
            </w:r>
            <w:r>
              <w:rPr>
                <w:rFonts w:hint="eastAsia"/>
                <w:sz w:val="21"/>
                <w:szCs w:val="21"/>
              </w:rPr>
              <w:t>)</w:t>
            </w:r>
          </w:p>
        </w:tc>
        <w:tc>
          <w:tcPr>
            <w:tcW w:w="1916" w:type="dxa"/>
            <w:tcBorders>
              <w:top w:val="single" w:color="000000" w:sz="2" w:space="0"/>
              <w:left w:val="single" w:color="000000" w:sz="2" w:space="0"/>
              <w:bottom w:val="single" w:color="000000" w:sz="2" w:space="0"/>
              <w:right w:val="single" w:color="000000" w:sz="2" w:space="0"/>
            </w:tcBorders>
            <w:vAlign w:val="center"/>
          </w:tcPr>
          <w:p>
            <w:pPr>
              <w:jc w:val="center"/>
              <w:rPr>
                <w:sz w:val="21"/>
                <w:szCs w:val="21"/>
              </w:rPr>
            </w:pPr>
            <w:r>
              <w:rPr>
                <w:rFonts w:hint="eastAsia"/>
                <w:sz w:val="21"/>
                <w:szCs w:val="21"/>
              </w:rPr>
              <w:t>核心课授课教师</w:t>
            </w:r>
          </w:p>
        </w:tc>
        <w:tc>
          <w:tcPr>
            <w:tcW w:w="2078" w:type="dxa"/>
            <w:tcBorders>
              <w:top w:val="single" w:color="000000" w:sz="2" w:space="0"/>
              <w:left w:val="single" w:color="000000" w:sz="2" w:space="0"/>
              <w:bottom w:val="single" w:color="000000" w:sz="2" w:space="0"/>
              <w:right w:val="single" w:color="000000" w:sz="2" w:space="0"/>
            </w:tcBorders>
            <w:vAlign w:val="center"/>
          </w:tcPr>
          <w:p>
            <w:pPr>
              <w:jc w:val="center"/>
              <w:rPr>
                <w:sz w:val="21"/>
                <w:szCs w:val="21"/>
              </w:rPr>
            </w:pPr>
            <w:r>
              <w:rPr>
                <w:rFonts w:hint="eastAsia"/>
                <w:sz w:val="21"/>
                <w:szCs w:val="21"/>
              </w:rPr>
              <w:t>比例(</w:t>
            </w:r>
            <w:r>
              <w:rPr>
                <w:sz w:val="21"/>
                <w:szCs w:val="21"/>
              </w:rPr>
              <w:t>%</w:t>
            </w:r>
            <w:r>
              <w:rPr>
                <w:rFonts w:hint="eastAsia"/>
                <w:sz w:val="21"/>
                <w:szCs w:val="21"/>
              </w:rPr>
              <w:t>)</w:t>
            </w:r>
          </w:p>
        </w:tc>
      </w:tr>
      <w:tr>
        <w:tc>
          <w:tcPr>
            <w:tcW w:w="957" w:type="dxa"/>
            <w:vAlign w:val="center"/>
          </w:tcPr>
          <w:p>
            <w:pPr>
              <w:jc w:val="center"/>
              <w:rPr>
                <w:sz w:val="21"/>
                <w:szCs w:val="21"/>
              </w:rPr>
            </w:pPr>
            <w:r>
              <w:rPr>
                <w:rFonts w:ascii="Times New Roman" w:hAnsi="Noto Sans Mono CJK JP Regular" w:eastAsia="Times New Roman" w:cs="Noto Sans Mono CJK JP Regular"/>
                <w:b/>
                <w:sz w:val="21"/>
                <w:szCs w:val="22"/>
              </w:rPr>
              <w:t xml:space="preserve">35 </w:t>
            </w:r>
            <w:r>
              <w:rPr>
                <w:rFonts w:hint="eastAsia"/>
                <w:sz w:val="21"/>
                <w:szCs w:val="22"/>
              </w:rPr>
              <w:t>岁及以下</w:t>
            </w:r>
          </w:p>
        </w:tc>
        <w:tc>
          <w:tcPr>
            <w:tcW w:w="1593" w:type="dxa"/>
            <w:vAlign w:val="center"/>
          </w:tcPr>
          <w:p>
            <w:pPr>
              <w:jc w:val="center"/>
              <w:rPr>
                <w:sz w:val="21"/>
                <w:szCs w:val="21"/>
              </w:rPr>
            </w:pPr>
            <w:r>
              <w:rPr>
                <w:sz w:val="21"/>
                <w:szCs w:val="21"/>
              </w:rPr>
              <w:t>16</w:t>
            </w:r>
          </w:p>
        </w:tc>
        <w:tc>
          <w:tcPr>
            <w:tcW w:w="1754" w:type="dxa"/>
            <w:vAlign w:val="center"/>
          </w:tcPr>
          <w:p>
            <w:pPr>
              <w:jc w:val="center"/>
              <w:rPr>
                <w:sz w:val="21"/>
                <w:szCs w:val="21"/>
              </w:rPr>
            </w:pPr>
            <w:r>
              <w:rPr>
                <w:sz w:val="21"/>
                <w:szCs w:val="21"/>
              </w:rPr>
              <w:t>16.67</w:t>
            </w:r>
          </w:p>
        </w:tc>
        <w:tc>
          <w:tcPr>
            <w:tcW w:w="1916" w:type="dxa"/>
            <w:vAlign w:val="center"/>
          </w:tcPr>
          <w:p>
            <w:pPr>
              <w:jc w:val="center"/>
              <w:rPr>
                <w:sz w:val="21"/>
                <w:szCs w:val="21"/>
              </w:rPr>
            </w:pPr>
            <w:r>
              <w:rPr>
                <w:sz w:val="21"/>
                <w:szCs w:val="21"/>
              </w:rPr>
              <w:t>8</w:t>
            </w:r>
          </w:p>
        </w:tc>
        <w:tc>
          <w:tcPr>
            <w:tcW w:w="2078" w:type="dxa"/>
            <w:vAlign w:val="center"/>
          </w:tcPr>
          <w:p>
            <w:pPr>
              <w:jc w:val="center"/>
              <w:rPr>
                <w:sz w:val="21"/>
                <w:szCs w:val="21"/>
              </w:rPr>
            </w:pPr>
            <w:r>
              <w:rPr>
                <w:sz w:val="21"/>
                <w:szCs w:val="21"/>
              </w:rPr>
              <w:t>16.67</w:t>
            </w:r>
          </w:p>
        </w:tc>
      </w:tr>
      <w:tr>
        <w:tc>
          <w:tcPr>
            <w:tcW w:w="957" w:type="dxa"/>
            <w:vAlign w:val="center"/>
          </w:tcPr>
          <w:p>
            <w:pPr>
              <w:jc w:val="center"/>
              <w:rPr>
                <w:sz w:val="21"/>
                <w:szCs w:val="21"/>
              </w:rPr>
            </w:pPr>
            <w:r>
              <w:rPr>
                <w:rFonts w:ascii="Times New Roman" w:hAnsi="Noto Sans Mono CJK JP Regular" w:eastAsia="Times New Roman" w:cs="Noto Sans Mono CJK JP Regular"/>
                <w:b/>
                <w:sz w:val="21"/>
                <w:szCs w:val="22"/>
              </w:rPr>
              <w:t xml:space="preserve">36-45 </w:t>
            </w:r>
            <w:r>
              <w:rPr>
                <w:rFonts w:hint="eastAsia"/>
                <w:sz w:val="21"/>
                <w:szCs w:val="22"/>
              </w:rPr>
              <w:t>岁</w:t>
            </w:r>
          </w:p>
        </w:tc>
        <w:tc>
          <w:tcPr>
            <w:tcW w:w="1593" w:type="dxa"/>
            <w:vAlign w:val="center"/>
          </w:tcPr>
          <w:p>
            <w:pPr>
              <w:jc w:val="center"/>
              <w:rPr>
                <w:sz w:val="21"/>
                <w:szCs w:val="21"/>
              </w:rPr>
            </w:pPr>
            <w:r>
              <w:rPr>
                <w:sz w:val="21"/>
                <w:szCs w:val="21"/>
              </w:rPr>
              <w:t>50</w:t>
            </w:r>
          </w:p>
        </w:tc>
        <w:tc>
          <w:tcPr>
            <w:tcW w:w="1754" w:type="dxa"/>
            <w:vAlign w:val="center"/>
          </w:tcPr>
          <w:p>
            <w:pPr>
              <w:jc w:val="center"/>
              <w:rPr>
                <w:sz w:val="21"/>
                <w:szCs w:val="21"/>
              </w:rPr>
            </w:pPr>
            <w:r>
              <w:rPr>
                <w:sz w:val="21"/>
                <w:szCs w:val="21"/>
              </w:rPr>
              <w:t>52.08</w:t>
            </w:r>
          </w:p>
        </w:tc>
        <w:tc>
          <w:tcPr>
            <w:tcW w:w="1916" w:type="dxa"/>
            <w:vAlign w:val="center"/>
          </w:tcPr>
          <w:p>
            <w:pPr>
              <w:jc w:val="center"/>
              <w:rPr>
                <w:sz w:val="21"/>
                <w:szCs w:val="21"/>
              </w:rPr>
            </w:pPr>
            <w:r>
              <w:rPr>
                <w:sz w:val="21"/>
                <w:szCs w:val="21"/>
              </w:rPr>
              <w:t>23</w:t>
            </w:r>
          </w:p>
        </w:tc>
        <w:tc>
          <w:tcPr>
            <w:tcW w:w="2078" w:type="dxa"/>
            <w:vAlign w:val="center"/>
          </w:tcPr>
          <w:p>
            <w:pPr>
              <w:jc w:val="center"/>
              <w:rPr>
                <w:sz w:val="21"/>
                <w:szCs w:val="21"/>
              </w:rPr>
            </w:pPr>
            <w:r>
              <w:rPr>
                <w:sz w:val="21"/>
                <w:szCs w:val="21"/>
              </w:rPr>
              <w:t>47.92</w:t>
            </w:r>
          </w:p>
        </w:tc>
      </w:tr>
      <w:tr>
        <w:tc>
          <w:tcPr>
            <w:tcW w:w="957" w:type="dxa"/>
            <w:vAlign w:val="center"/>
          </w:tcPr>
          <w:p>
            <w:pPr>
              <w:jc w:val="center"/>
              <w:rPr>
                <w:sz w:val="21"/>
                <w:szCs w:val="21"/>
              </w:rPr>
            </w:pPr>
            <w:r>
              <w:rPr>
                <w:rFonts w:ascii="Times New Roman" w:hAnsi="Noto Sans Mono CJK JP Regular" w:eastAsia="Times New Roman" w:cs="Noto Sans Mono CJK JP Regular"/>
                <w:b/>
                <w:sz w:val="21"/>
                <w:szCs w:val="22"/>
              </w:rPr>
              <w:t xml:space="preserve">46-55 </w:t>
            </w:r>
            <w:r>
              <w:rPr>
                <w:rFonts w:hint="eastAsia"/>
                <w:sz w:val="21"/>
                <w:szCs w:val="22"/>
              </w:rPr>
              <w:t>岁</w:t>
            </w:r>
          </w:p>
        </w:tc>
        <w:tc>
          <w:tcPr>
            <w:tcW w:w="1593" w:type="dxa"/>
            <w:vAlign w:val="center"/>
          </w:tcPr>
          <w:p>
            <w:pPr>
              <w:jc w:val="center"/>
              <w:rPr>
                <w:sz w:val="21"/>
                <w:szCs w:val="21"/>
              </w:rPr>
            </w:pPr>
            <w:r>
              <w:rPr>
                <w:sz w:val="21"/>
                <w:szCs w:val="21"/>
              </w:rPr>
              <w:t>27</w:t>
            </w:r>
          </w:p>
        </w:tc>
        <w:tc>
          <w:tcPr>
            <w:tcW w:w="1754" w:type="dxa"/>
            <w:vAlign w:val="center"/>
          </w:tcPr>
          <w:p>
            <w:pPr>
              <w:jc w:val="center"/>
              <w:rPr>
                <w:sz w:val="21"/>
                <w:szCs w:val="21"/>
              </w:rPr>
            </w:pPr>
            <w:r>
              <w:rPr>
                <w:sz w:val="21"/>
                <w:szCs w:val="21"/>
              </w:rPr>
              <w:t>28.13</w:t>
            </w:r>
          </w:p>
        </w:tc>
        <w:tc>
          <w:tcPr>
            <w:tcW w:w="1916" w:type="dxa"/>
            <w:vAlign w:val="center"/>
          </w:tcPr>
          <w:p>
            <w:pPr>
              <w:jc w:val="center"/>
              <w:rPr>
                <w:sz w:val="21"/>
                <w:szCs w:val="21"/>
              </w:rPr>
            </w:pPr>
            <w:r>
              <w:rPr>
                <w:sz w:val="21"/>
                <w:szCs w:val="21"/>
              </w:rPr>
              <w:t>16</w:t>
            </w:r>
          </w:p>
        </w:tc>
        <w:tc>
          <w:tcPr>
            <w:tcW w:w="2078" w:type="dxa"/>
            <w:vAlign w:val="center"/>
          </w:tcPr>
          <w:p>
            <w:pPr>
              <w:jc w:val="center"/>
              <w:rPr>
                <w:sz w:val="21"/>
                <w:szCs w:val="21"/>
              </w:rPr>
            </w:pPr>
            <w:r>
              <w:rPr>
                <w:sz w:val="21"/>
                <w:szCs w:val="21"/>
              </w:rPr>
              <w:t>33.33</w:t>
            </w:r>
          </w:p>
        </w:tc>
      </w:tr>
      <w:tr>
        <w:tc>
          <w:tcPr>
            <w:tcW w:w="957" w:type="dxa"/>
            <w:vAlign w:val="center"/>
          </w:tcPr>
          <w:p>
            <w:pPr>
              <w:jc w:val="center"/>
              <w:rPr>
                <w:sz w:val="21"/>
                <w:szCs w:val="21"/>
              </w:rPr>
            </w:pPr>
            <w:r>
              <w:rPr>
                <w:rFonts w:ascii="Times New Roman" w:hAnsi="Noto Sans Mono CJK JP Regular" w:eastAsia="Times New Roman" w:cs="Noto Sans Mono CJK JP Regular"/>
                <w:b/>
                <w:sz w:val="21"/>
                <w:szCs w:val="22"/>
              </w:rPr>
              <w:t xml:space="preserve">56 </w:t>
            </w:r>
            <w:r>
              <w:rPr>
                <w:rFonts w:hint="eastAsia"/>
                <w:sz w:val="21"/>
                <w:szCs w:val="22"/>
              </w:rPr>
              <w:t>岁及以上</w:t>
            </w:r>
          </w:p>
        </w:tc>
        <w:tc>
          <w:tcPr>
            <w:tcW w:w="1593" w:type="dxa"/>
            <w:vAlign w:val="center"/>
          </w:tcPr>
          <w:p>
            <w:pPr>
              <w:jc w:val="center"/>
              <w:rPr>
                <w:sz w:val="21"/>
                <w:szCs w:val="21"/>
              </w:rPr>
            </w:pPr>
            <w:r>
              <w:rPr>
                <w:sz w:val="21"/>
                <w:szCs w:val="21"/>
              </w:rPr>
              <w:t>3</w:t>
            </w:r>
          </w:p>
        </w:tc>
        <w:tc>
          <w:tcPr>
            <w:tcW w:w="1754" w:type="dxa"/>
            <w:vAlign w:val="center"/>
          </w:tcPr>
          <w:p>
            <w:pPr>
              <w:jc w:val="center"/>
              <w:rPr>
                <w:sz w:val="21"/>
                <w:szCs w:val="21"/>
              </w:rPr>
            </w:pPr>
            <w:r>
              <w:rPr>
                <w:sz w:val="21"/>
                <w:szCs w:val="21"/>
              </w:rPr>
              <w:t>3.13</w:t>
            </w:r>
          </w:p>
        </w:tc>
        <w:tc>
          <w:tcPr>
            <w:tcW w:w="1916" w:type="dxa"/>
            <w:vAlign w:val="center"/>
          </w:tcPr>
          <w:p>
            <w:pPr>
              <w:jc w:val="center"/>
              <w:rPr>
                <w:sz w:val="21"/>
                <w:szCs w:val="21"/>
              </w:rPr>
            </w:pPr>
            <w:r>
              <w:rPr>
                <w:sz w:val="21"/>
                <w:szCs w:val="21"/>
              </w:rPr>
              <w:t>1</w:t>
            </w:r>
          </w:p>
        </w:tc>
        <w:tc>
          <w:tcPr>
            <w:tcW w:w="2078" w:type="dxa"/>
            <w:vAlign w:val="center"/>
          </w:tcPr>
          <w:p>
            <w:pPr>
              <w:jc w:val="center"/>
              <w:rPr>
                <w:sz w:val="21"/>
                <w:szCs w:val="21"/>
              </w:rPr>
            </w:pPr>
            <w:r>
              <w:rPr>
                <w:sz w:val="21"/>
                <w:szCs w:val="21"/>
              </w:rPr>
              <w:t>2.08</w:t>
            </w:r>
            <w:bookmarkStart w:id="76" w:name="OLE_LINK40"/>
            <w:bookmarkEnd w:id="76"/>
          </w:p>
        </w:tc>
      </w:tr>
    </w:tbl>
    <w:p/>
    <w:p>
      <w:pPr>
        <w:pStyle w:val="5"/>
        <w:rPr>
          <w:rFonts w:ascii="宋体" w:hAnsi="宋体" w:eastAsia="宋体" w:cstheme="minorBidi"/>
          <w:b w:val="0"/>
          <w:bCs w:val="0"/>
          <w:kern w:val="2"/>
          <w:sz w:val="24"/>
          <w:szCs w:val="24"/>
        </w:rPr>
      </w:pPr>
      <w:r>
        <w:rPr>
          <w:rFonts w:ascii="宋体" w:hAnsi="宋体" w:eastAsia="宋体" w:cstheme="minorBidi"/>
          <w:b w:val="0"/>
          <w:bCs w:val="0"/>
          <w:kern w:val="2"/>
          <w:sz w:val="24"/>
          <w:szCs w:val="24"/>
        </w:rPr>
        <w:t>4.2.4专业课校内授课教师来源情况分析</w:t>
      </w:r>
    </w:p>
    <w:p>
      <w:pPr>
        <w:spacing w:line="360" w:lineRule="auto"/>
        <w:ind w:firstLine="480" w:firstLineChars="200"/>
      </w:pPr>
      <w:r>
        <w:rPr>
          <w:rFonts w:hint="eastAsia"/>
        </w:rPr>
        <w:t>专业课校内授课教师中大约6</w:t>
      </w:r>
      <w:r>
        <w:t>2.5%</w:t>
      </w:r>
      <w:r>
        <w:rPr>
          <w:rFonts w:hint="eastAsia"/>
        </w:rPr>
        <w:t>的教师来源于本学院，3</w:t>
      </w:r>
      <w:r>
        <w:t>7</w:t>
      </w:r>
      <w:r>
        <w:rPr>
          <w:rFonts w:hint="eastAsia"/>
        </w:rPr>
        <w:t>.</w:t>
      </w:r>
      <w:r>
        <w:t>5%</w:t>
      </w:r>
      <w:r>
        <w:rPr>
          <w:rFonts w:hint="eastAsia"/>
        </w:rPr>
        <w:t>的教师来自校内其他教学单位，</w:t>
      </w:r>
      <w:r>
        <w:rPr>
          <w:rFonts w:hint="eastAsia" w:ascii="Times New Roman" w:hAnsi="Times New Roman" w:cs="Times New Roman"/>
          <w:szCs w:val="28"/>
        </w:rPr>
        <w:t>其</w:t>
      </w:r>
      <w:r>
        <w:rPr>
          <w:rFonts w:cstheme="minorBidi"/>
          <w:bCs/>
          <w:kern w:val="2"/>
        </w:rPr>
        <w:t>来源情况分析</w:t>
      </w:r>
      <w:r>
        <w:rPr>
          <w:rFonts w:hint="eastAsia"/>
        </w:rPr>
        <w:t>如</w:t>
      </w:r>
      <w:r>
        <w:t>表</w:t>
      </w:r>
      <w:r>
        <w:rPr>
          <w:rFonts w:hint="eastAsia"/>
        </w:rPr>
        <w:t>1</w:t>
      </w:r>
      <w:r>
        <w:t>5</w:t>
      </w:r>
      <w:r>
        <w:rPr>
          <w:rFonts w:hint="eastAsia"/>
        </w:rPr>
        <w:t>所示。</w:t>
      </w:r>
    </w:p>
    <w:p>
      <w:pPr>
        <w:spacing w:line="360" w:lineRule="auto"/>
        <w:ind w:firstLine="480" w:firstLineChars="200"/>
      </w:pPr>
    </w:p>
    <w:p>
      <w:pPr>
        <w:spacing w:line="360" w:lineRule="auto"/>
        <w:ind w:firstLine="480" w:firstLineChars="200"/>
      </w:pPr>
    </w:p>
    <w:p>
      <w:pPr>
        <w:jc w:val="center"/>
        <w:rPr>
          <w:rFonts w:ascii="Times New Roman" w:hAnsi="Times New Roman" w:cs="Times New Roman"/>
          <w:sz w:val="21"/>
          <w:szCs w:val="21"/>
        </w:rPr>
      </w:pPr>
    </w:p>
    <w:p>
      <w:pPr>
        <w:jc w:val="center"/>
      </w:pPr>
      <w:r>
        <w:rPr>
          <w:rFonts w:ascii="Times New Roman" w:hAnsi="Times New Roman" w:cs="Times New Roman"/>
          <w:sz w:val="21"/>
          <w:szCs w:val="21"/>
        </w:rPr>
        <w:t>表</w:t>
      </w:r>
      <w:r>
        <w:rPr>
          <w:rFonts w:hint="eastAsia" w:ascii="Times New Roman" w:hAnsi="Times New Roman" w:cs="Times New Roman"/>
          <w:sz w:val="21"/>
          <w:szCs w:val="21"/>
        </w:rPr>
        <w:t>1</w:t>
      </w:r>
      <w:r>
        <w:rPr>
          <w:rFonts w:ascii="Times New Roman" w:hAnsi="Times New Roman" w:cs="Times New Roman"/>
          <w:sz w:val="21"/>
          <w:szCs w:val="21"/>
        </w:rPr>
        <w:t xml:space="preserve">5 </w:t>
      </w:r>
      <w:r>
        <w:rPr>
          <w:sz w:val="21"/>
          <w:szCs w:val="21"/>
        </w:rPr>
        <w:t>信息管理与信息系统</w:t>
      </w:r>
      <w:r>
        <w:rPr>
          <w:rFonts w:hint="eastAsia"/>
          <w:sz w:val="21"/>
          <w:szCs w:val="21"/>
        </w:rPr>
        <w:t>专业</w:t>
      </w:r>
      <w:r>
        <w:rPr>
          <w:rFonts w:hint="eastAsia" w:ascii="Times New Roman" w:hAnsi="Times New Roman" w:cs="Times New Roman"/>
          <w:sz w:val="21"/>
          <w:szCs w:val="21"/>
        </w:rPr>
        <w:t>校内授课教师来源</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9"/>
        <w:gridCol w:w="1643"/>
        <w:gridCol w:w="1786"/>
        <w:gridCol w:w="1929"/>
        <w:gridCol w:w="2071"/>
      </w:tblGrid>
      <w:tr>
        <w:tc>
          <w:tcPr>
            <w:tcW w:w="869" w:type="dxa"/>
            <w:tcBorders>
              <w:top w:val="single" w:color="000000" w:sz="2" w:space="0"/>
              <w:left w:val="single" w:color="000000" w:sz="4" w:space="0"/>
              <w:bottom w:val="single" w:color="000000" w:sz="2" w:space="0"/>
              <w:right w:val="single" w:color="000000" w:sz="2" w:space="0"/>
            </w:tcBorders>
            <w:vAlign w:val="center"/>
          </w:tcPr>
          <w:p>
            <w:pPr>
              <w:jc w:val="center"/>
              <w:rPr>
                <w:sz w:val="21"/>
                <w:szCs w:val="21"/>
              </w:rPr>
            </w:pPr>
            <w:r>
              <w:rPr>
                <w:rFonts w:hint="eastAsia"/>
                <w:sz w:val="21"/>
                <w:szCs w:val="21"/>
              </w:rPr>
              <w:t>项目</w:t>
            </w:r>
          </w:p>
        </w:tc>
        <w:tc>
          <w:tcPr>
            <w:tcW w:w="1643" w:type="dxa"/>
            <w:tcBorders>
              <w:top w:val="single" w:color="000000" w:sz="2" w:space="0"/>
              <w:left w:val="single" w:color="000000" w:sz="2" w:space="0"/>
              <w:bottom w:val="single" w:color="000000" w:sz="2" w:space="0"/>
              <w:right w:val="single" w:color="000000" w:sz="2" w:space="0"/>
            </w:tcBorders>
            <w:vAlign w:val="center"/>
          </w:tcPr>
          <w:p>
            <w:pPr>
              <w:jc w:val="center"/>
              <w:rPr>
                <w:sz w:val="21"/>
                <w:szCs w:val="21"/>
              </w:rPr>
            </w:pPr>
            <w:r>
              <w:rPr>
                <w:rFonts w:hint="eastAsia"/>
                <w:sz w:val="21"/>
                <w:szCs w:val="21"/>
              </w:rPr>
              <w:t>专业课授课教师</w:t>
            </w:r>
          </w:p>
        </w:tc>
        <w:tc>
          <w:tcPr>
            <w:tcW w:w="1786" w:type="dxa"/>
            <w:tcBorders>
              <w:top w:val="single" w:color="000000" w:sz="2" w:space="0"/>
              <w:left w:val="single" w:color="000000" w:sz="2" w:space="0"/>
              <w:bottom w:val="single" w:color="000000" w:sz="2" w:space="0"/>
              <w:right w:val="single" w:color="000000" w:sz="2" w:space="0"/>
            </w:tcBorders>
            <w:vAlign w:val="center"/>
          </w:tcPr>
          <w:p>
            <w:pPr>
              <w:jc w:val="center"/>
              <w:rPr>
                <w:sz w:val="21"/>
                <w:szCs w:val="21"/>
              </w:rPr>
            </w:pPr>
            <w:r>
              <w:rPr>
                <w:rFonts w:hint="eastAsia"/>
                <w:sz w:val="21"/>
                <w:szCs w:val="21"/>
              </w:rPr>
              <w:t>比例(</w:t>
            </w:r>
            <w:r>
              <w:rPr>
                <w:sz w:val="21"/>
                <w:szCs w:val="21"/>
              </w:rPr>
              <w:t>%</w:t>
            </w:r>
            <w:r>
              <w:rPr>
                <w:rFonts w:hint="eastAsia"/>
                <w:sz w:val="21"/>
                <w:szCs w:val="21"/>
              </w:rPr>
              <w:t>)</w:t>
            </w:r>
          </w:p>
        </w:tc>
        <w:tc>
          <w:tcPr>
            <w:tcW w:w="1929" w:type="dxa"/>
            <w:tcBorders>
              <w:top w:val="single" w:color="000000" w:sz="2" w:space="0"/>
              <w:left w:val="single" w:color="000000" w:sz="2" w:space="0"/>
              <w:bottom w:val="single" w:color="000000" w:sz="2" w:space="0"/>
              <w:right w:val="single" w:color="000000" w:sz="2" w:space="0"/>
            </w:tcBorders>
            <w:vAlign w:val="center"/>
          </w:tcPr>
          <w:p>
            <w:pPr>
              <w:jc w:val="center"/>
              <w:rPr>
                <w:sz w:val="21"/>
                <w:szCs w:val="21"/>
              </w:rPr>
            </w:pPr>
            <w:r>
              <w:rPr>
                <w:rFonts w:hint="eastAsia"/>
                <w:sz w:val="21"/>
                <w:szCs w:val="21"/>
              </w:rPr>
              <w:t>核心课授课教师</w:t>
            </w:r>
          </w:p>
        </w:tc>
        <w:tc>
          <w:tcPr>
            <w:tcW w:w="2071" w:type="dxa"/>
            <w:tcBorders>
              <w:top w:val="single" w:color="000000" w:sz="2" w:space="0"/>
              <w:left w:val="single" w:color="000000" w:sz="2" w:space="0"/>
              <w:bottom w:val="single" w:color="000000" w:sz="2" w:space="0"/>
              <w:right w:val="single" w:color="000000" w:sz="2" w:space="0"/>
            </w:tcBorders>
            <w:vAlign w:val="center"/>
          </w:tcPr>
          <w:p>
            <w:pPr>
              <w:jc w:val="center"/>
              <w:rPr>
                <w:sz w:val="21"/>
                <w:szCs w:val="21"/>
              </w:rPr>
            </w:pPr>
            <w:r>
              <w:rPr>
                <w:rFonts w:hint="eastAsia"/>
                <w:sz w:val="21"/>
                <w:szCs w:val="21"/>
              </w:rPr>
              <w:t>比例(</w:t>
            </w:r>
            <w:r>
              <w:rPr>
                <w:sz w:val="21"/>
                <w:szCs w:val="21"/>
              </w:rPr>
              <w:t>%</w:t>
            </w:r>
            <w:r>
              <w:rPr>
                <w:rFonts w:hint="eastAsia"/>
                <w:sz w:val="21"/>
                <w:szCs w:val="21"/>
              </w:rPr>
              <w:t>)</w:t>
            </w:r>
          </w:p>
        </w:tc>
      </w:tr>
      <w:tr>
        <w:tc>
          <w:tcPr>
            <w:tcW w:w="869" w:type="dxa"/>
            <w:vAlign w:val="center"/>
          </w:tcPr>
          <w:p>
            <w:pPr>
              <w:jc w:val="center"/>
              <w:rPr>
                <w:sz w:val="21"/>
                <w:szCs w:val="21"/>
              </w:rPr>
            </w:pPr>
            <w:r>
              <w:rPr>
                <w:rFonts w:hint="eastAsia"/>
                <w:sz w:val="21"/>
                <w:szCs w:val="22"/>
              </w:rPr>
              <w:t>本专业</w:t>
            </w:r>
          </w:p>
        </w:tc>
        <w:tc>
          <w:tcPr>
            <w:tcW w:w="1643" w:type="dxa"/>
            <w:vAlign w:val="center"/>
          </w:tcPr>
          <w:p>
            <w:pPr>
              <w:jc w:val="center"/>
              <w:rPr>
                <w:sz w:val="21"/>
                <w:szCs w:val="21"/>
              </w:rPr>
            </w:pPr>
            <w:r>
              <w:rPr>
                <w:sz w:val="21"/>
                <w:szCs w:val="21"/>
              </w:rPr>
              <w:t>15</w:t>
            </w:r>
          </w:p>
        </w:tc>
        <w:tc>
          <w:tcPr>
            <w:tcW w:w="1786" w:type="dxa"/>
            <w:vAlign w:val="center"/>
          </w:tcPr>
          <w:p>
            <w:pPr>
              <w:jc w:val="center"/>
              <w:rPr>
                <w:sz w:val="21"/>
                <w:szCs w:val="21"/>
              </w:rPr>
            </w:pPr>
            <w:r>
              <w:rPr>
                <w:sz w:val="21"/>
                <w:szCs w:val="21"/>
              </w:rPr>
              <w:t>15.63</w:t>
            </w:r>
          </w:p>
        </w:tc>
        <w:tc>
          <w:tcPr>
            <w:tcW w:w="1929" w:type="dxa"/>
            <w:vAlign w:val="center"/>
          </w:tcPr>
          <w:p>
            <w:pPr>
              <w:jc w:val="center"/>
              <w:rPr>
                <w:sz w:val="21"/>
                <w:szCs w:val="21"/>
              </w:rPr>
            </w:pPr>
            <w:r>
              <w:rPr>
                <w:sz w:val="21"/>
                <w:szCs w:val="21"/>
              </w:rPr>
              <w:t>15</w:t>
            </w:r>
            <w:bookmarkStart w:id="77" w:name="OLE_LINK41"/>
            <w:bookmarkEnd w:id="77"/>
          </w:p>
        </w:tc>
        <w:tc>
          <w:tcPr>
            <w:tcW w:w="2071" w:type="dxa"/>
            <w:vAlign w:val="center"/>
          </w:tcPr>
          <w:p>
            <w:pPr>
              <w:jc w:val="center"/>
              <w:rPr>
                <w:sz w:val="21"/>
                <w:szCs w:val="21"/>
              </w:rPr>
            </w:pPr>
            <w:r>
              <w:rPr>
                <w:sz w:val="21"/>
                <w:szCs w:val="21"/>
              </w:rPr>
              <w:t>31.25</w:t>
            </w:r>
          </w:p>
        </w:tc>
      </w:tr>
      <w:tr>
        <w:tc>
          <w:tcPr>
            <w:tcW w:w="869" w:type="dxa"/>
            <w:vAlign w:val="center"/>
          </w:tcPr>
          <w:p>
            <w:pPr>
              <w:jc w:val="center"/>
              <w:rPr>
                <w:sz w:val="21"/>
                <w:szCs w:val="21"/>
              </w:rPr>
            </w:pPr>
            <w:r>
              <w:rPr>
                <w:rFonts w:hint="eastAsia"/>
                <w:sz w:val="21"/>
                <w:szCs w:val="22"/>
              </w:rPr>
              <w:t>本学院外专业</w:t>
            </w:r>
          </w:p>
        </w:tc>
        <w:tc>
          <w:tcPr>
            <w:tcW w:w="1643" w:type="dxa"/>
            <w:vAlign w:val="center"/>
          </w:tcPr>
          <w:p>
            <w:pPr>
              <w:jc w:val="center"/>
              <w:rPr>
                <w:sz w:val="21"/>
                <w:szCs w:val="21"/>
              </w:rPr>
            </w:pPr>
            <w:r>
              <w:rPr>
                <w:sz w:val="21"/>
                <w:szCs w:val="21"/>
              </w:rPr>
              <w:t>45</w:t>
            </w:r>
          </w:p>
        </w:tc>
        <w:tc>
          <w:tcPr>
            <w:tcW w:w="1786" w:type="dxa"/>
            <w:vAlign w:val="center"/>
          </w:tcPr>
          <w:p>
            <w:pPr>
              <w:jc w:val="center"/>
              <w:rPr>
                <w:sz w:val="21"/>
                <w:szCs w:val="21"/>
              </w:rPr>
            </w:pPr>
            <w:r>
              <w:rPr>
                <w:sz w:val="21"/>
                <w:szCs w:val="21"/>
              </w:rPr>
              <w:t>46.88</w:t>
            </w:r>
          </w:p>
        </w:tc>
        <w:tc>
          <w:tcPr>
            <w:tcW w:w="1929" w:type="dxa"/>
            <w:vAlign w:val="center"/>
          </w:tcPr>
          <w:p>
            <w:pPr>
              <w:jc w:val="center"/>
              <w:rPr>
                <w:sz w:val="21"/>
                <w:szCs w:val="21"/>
              </w:rPr>
            </w:pPr>
            <w:r>
              <w:rPr>
                <w:sz w:val="21"/>
                <w:szCs w:val="21"/>
              </w:rPr>
              <w:t>28</w:t>
            </w:r>
          </w:p>
        </w:tc>
        <w:tc>
          <w:tcPr>
            <w:tcW w:w="2071" w:type="dxa"/>
            <w:vAlign w:val="center"/>
          </w:tcPr>
          <w:p>
            <w:pPr>
              <w:jc w:val="center"/>
              <w:rPr>
                <w:sz w:val="21"/>
                <w:szCs w:val="21"/>
              </w:rPr>
            </w:pPr>
            <w:r>
              <w:rPr>
                <w:sz w:val="21"/>
                <w:szCs w:val="21"/>
              </w:rPr>
              <w:t>58.33</w:t>
            </w:r>
          </w:p>
        </w:tc>
      </w:tr>
      <w:tr>
        <w:tc>
          <w:tcPr>
            <w:tcW w:w="869" w:type="dxa"/>
            <w:vAlign w:val="center"/>
          </w:tcPr>
          <w:p>
            <w:pPr>
              <w:jc w:val="center"/>
              <w:rPr>
                <w:sz w:val="21"/>
                <w:szCs w:val="21"/>
              </w:rPr>
            </w:pPr>
            <w:r>
              <w:rPr>
                <w:rFonts w:hint="eastAsia"/>
                <w:sz w:val="21"/>
                <w:szCs w:val="22"/>
              </w:rPr>
              <w:t>校内其他单位</w:t>
            </w:r>
          </w:p>
        </w:tc>
        <w:tc>
          <w:tcPr>
            <w:tcW w:w="1643" w:type="dxa"/>
            <w:vAlign w:val="center"/>
          </w:tcPr>
          <w:p>
            <w:pPr>
              <w:jc w:val="center"/>
              <w:rPr>
                <w:sz w:val="21"/>
                <w:szCs w:val="21"/>
              </w:rPr>
            </w:pPr>
            <w:r>
              <w:rPr>
                <w:sz w:val="21"/>
                <w:szCs w:val="21"/>
              </w:rPr>
              <w:t>36</w:t>
            </w:r>
          </w:p>
        </w:tc>
        <w:tc>
          <w:tcPr>
            <w:tcW w:w="1786" w:type="dxa"/>
            <w:vAlign w:val="center"/>
          </w:tcPr>
          <w:p>
            <w:pPr>
              <w:jc w:val="center"/>
              <w:rPr>
                <w:sz w:val="21"/>
                <w:szCs w:val="21"/>
              </w:rPr>
            </w:pPr>
            <w:r>
              <w:rPr>
                <w:sz w:val="21"/>
                <w:szCs w:val="21"/>
              </w:rPr>
              <w:t>37.5</w:t>
            </w:r>
          </w:p>
        </w:tc>
        <w:tc>
          <w:tcPr>
            <w:tcW w:w="1929" w:type="dxa"/>
            <w:vAlign w:val="center"/>
          </w:tcPr>
          <w:p>
            <w:pPr>
              <w:jc w:val="center"/>
              <w:rPr>
                <w:sz w:val="21"/>
                <w:szCs w:val="21"/>
              </w:rPr>
            </w:pPr>
            <w:r>
              <w:rPr>
                <w:sz w:val="21"/>
                <w:szCs w:val="21"/>
              </w:rPr>
              <w:t>5</w:t>
            </w:r>
          </w:p>
        </w:tc>
        <w:tc>
          <w:tcPr>
            <w:tcW w:w="2071" w:type="dxa"/>
            <w:vAlign w:val="center"/>
          </w:tcPr>
          <w:p>
            <w:pPr>
              <w:jc w:val="center"/>
              <w:rPr>
                <w:sz w:val="21"/>
                <w:szCs w:val="21"/>
              </w:rPr>
            </w:pPr>
            <w:r>
              <w:rPr>
                <w:sz w:val="21"/>
                <w:szCs w:val="21"/>
              </w:rPr>
              <w:t>10.42</w:t>
            </w:r>
          </w:p>
        </w:tc>
      </w:tr>
    </w:tbl>
    <w:p/>
    <w:p>
      <w:pPr>
        <w:pStyle w:val="5"/>
        <w:rPr>
          <w:rFonts w:ascii="宋体" w:hAnsi="宋体" w:eastAsia="宋体" w:cstheme="minorBidi"/>
          <w:b w:val="0"/>
          <w:bCs w:val="0"/>
          <w:kern w:val="2"/>
          <w:sz w:val="24"/>
          <w:szCs w:val="24"/>
        </w:rPr>
      </w:pPr>
      <w:r>
        <w:rPr>
          <w:rFonts w:ascii="宋体" w:hAnsi="宋体" w:eastAsia="宋体" w:cstheme="minorBidi"/>
          <w:b w:val="0"/>
          <w:bCs w:val="0"/>
          <w:kern w:val="2"/>
          <w:sz w:val="24"/>
          <w:szCs w:val="24"/>
        </w:rPr>
        <w:t>4.2.5专业课外聘授课教师情况分析</w:t>
      </w:r>
    </w:p>
    <w:p>
      <w:pPr>
        <w:ind w:firstLine="480" w:firstLineChars="200"/>
      </w:pPr>
      <w:r>
        <w:rPr>
          <w:rFonts w:hint="eastAsia"/>
        </w:rPr>
        <w:t>本专业未有外聘教师授课。</w:t>
      </w:r>
    </w:p>
    <w:p/>
    <w:tbl>
      <w:tblPr>
        <w:tblStyle w:val="18"/>
        <w:tblW w:w="833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65"/>
        <w:gridCol w:w="2750"/>
        <w:gridCol w:w="2106"/>
        <w:gridCol w:w="2212"/>
      </w:tblGrid>
      <w:tr>
        <w:trPr>
          <w:cantSplit/>
        </w:trPr>
        <w:tc>
          <w:tcPr>
            <w:tcW w:w="4015" w:type="dxa"/>
            <w:gridSpan w:val="2"/>
            <w:vAlign w:val="center"/>
          </w:tcPr>
          <w:p>
            <w:pPr>
              <w:jc w:val="center"/>
              <w:rPr>
                <w:sz w:val="21"/>
                <w:szCs w:val="21"/>
              </w:rPr>
            </w:pPr>
            <w:r>
              <w:rPr>
                <w:rFonts w:hint="eastAsia"/>
                <w:sz w:val="21"/>
                <w:szCs w:val="21"/>
              </w:rPr>
              <w:t>项目</w:t>
            </w:r>
          </w:p>
        </w:tc>
        <w:tc>
          <w:tcPr>
            <w:tcW w:w="2106" w:type="dxa"/>
            <w:vAlign w:val="center"/>
          </w:tcPr>
          <w:p>
            <w:pPr>
              <w:jc w:val="center"/>
              <w:rPr>
                <w:sz w:val="21"/>
                <w:szCs w:val="21"/>
              </w:rPr>
            </w:pPr>
            <w:r>
              <w:rPr>
                <w:rFonts w:hint="eastAsia"/>
                <w:sz w:val="21"/>
                <w:szCs w:val="21"/>
              </w:rPr>
              <w:t>数量</w:t>
            </w:r>
          </w:p>
        </w:tc>
        <w:tc>
          <w:tcPr>
            <w:tcW w:w="2212" w:type="dxa"/>
            <w:vAlign w:val="center"/>
          </w:tcPr>
          <w:p>
            <w:pPr>
              <w:jc w:val="center"/>
              <w:rPr>
                <w:sz w:val="21"/>
                <w:szCs w:val="21"/>
              </w:rPr>
            </w:pPr>
            <w:r>
              <w:rPr>
                <w:rFonts w:hint="eastAsia"/>
                <w:sz w:val="21"/>
                <w:szCs w:val="21"/>
              </w:rPr>
              <w:t>占比</w:t>
            </w:r>
          </w:p>
        </w:tc>
      </w:tr>
      <w:tr>
        <w:trPr>
          <w:cantSplit/>
        </w:trPr>
        <w:tc>
          <w:tcPr>
            <w:tcW w:w="4015" w:type="dxa"/>
            <w:gridSpan w:val="2"/>
            <w:vAlign w:val="center"/>
          </w:tcPr>
          <w:p>
            <w:pPr>
              <w:jc w:val="center"/>
              <w:rPr>
                <w:sz w:val="21"/>
                <w:szCs w:val="21"/>
              </w:rPr>
            </w:pPr>
            <w:r>
              <w:rPr>
                <w:rFonts w:hint="eastAsia"/>
                <w:sz w:val="21"/>
                <w:szCs w:val="21"/>
              </w:rPr>
              <w:t>总数</w:t>
            </w:r>
          </w:p>
        </w:tc>
        <w:tc>
          <w:tcPr>
            <w:tcW w:w="2106" w:type="dxa"/>
            <w:vAlign w:val="center"/>
          </w:tcPr>
          <w:p>
            <w:pPr>
              <w:jc w:val="center"/>
              <w:rPr>
                <w:rFonts w:hint="eastAsia" w:eastAsia="宋体"/>
                <w:sz w:val="21"/>
                <w:szCs w:val="21"/>
                <w:lang w:eastAsia="zh-CN"/>
              </w:rPr>
            </w:pPr>
            <w:r>
              <w:rPr>
                <w:rFonts w:hint="eastAsia"/>
                <w:sz w:val="21"/>
                <w:szCs w:val="21"/>
                <w:lang w:val="en-US" w:eastAsia="zh-CN"/>
              </w:rPr>
              <w:t>8</w:t>
            </w:r>
          </w:p>
        </w:tc>
        <w:tc>
          <w:tcPr>
            <w:tcW w:w="2212" w:type="dxa"/>
            <w:vAlign w:val="center"/>
          </w:tcPr>
          <w:p>
            <w:pPr>
              <w:jc w:val="center"/>
              <w:rPr>
                <w:sz w:val="21"/>
                <w:szCs w:val="21"/>
              </w:rPr>
            </w:pPr>
            <w:r>
              <w:rPr>
                <w:rFonts w:hint="eastAsia"/>
                <w:sz w:val="21"/>
                <w:szCs w:val="21"/>
              </w:rPr>
              <w:t>/</w:t>
            </w:r>
          </w:p>
        </w:tc>
      </w:tr>
      <w:tr>
        <w:trPr>
          <w:cantSplit/>
        </w:trPr>
        <w:tc>
          <w:tcPr>
            <w:tcW w:w="1265" w:type="dxa"/>
            <w:vMerge w:val="restart"/>
            <w:vAlign w:val="center"/>
          </w:tcPr>
          <w:p>
            <w:pPr>
              <w:jc w:val="center"/>
              <w:rPr>
                <w:sz w:val="21"/>
                <w:szCs w:val="21"/>
              </w:rPr>
            </w:pPr>
            <w:bookmarkStart w:id="78" w:name="OLE_LINK42"/>
            <w:r>
              <w:rPr>
                <w:rFonts w:hint="eastAsia"/>
                <w:sz w:val="21"/>
                <w:szCs w:val="21"/>
              </w:rPr>
              <w:t>职称</w:t>
            </w:r>
            <w:bookmarkEnd w:id="78"/>
          </w:p>
        </w:tc>
        <w:tc>
          <w:tcPr>
            <w:tcW w:w="2750" w:type="dxa"/>
            <w:vAlign w:val="center"/>
          </w:tcPr>
          <w:p>
            <w:pPr>
              <w:jc w:val="center"/>
              <w:rPr>
                <w:sz w:val="21"/>
                <w:szCs w:val="21"/>
              </w:rPr>
            </w:pPr>
            <w:r>
              <w:rPr>
                <w:rFonts w:hint="eastAsia"/>
                <w:sz w:val="21"/>
                <w:szCs w:val="21"/>
              </w:rPr>
              <w:t>教授</w:t>
            </w:r>
          </w:p>
        </w:tc>
        <w:tc>
          <w:tcPr>
            <w:tcW w:w="2106" w:type="dxa"/>
            <w:vAlign w:val="center"/>
          </w:tcPr>
          <w:p>
            <w:pPr>
              <w:jc w:val="center"/>
              <w:rPr>
                <w:sz w:val="21"/>
                <w:szCs w:val="21"/>
              </w:rPr>
            </w:pPr>
            <w:r>
              <w:rPr>
                <w:sz w:val="21"/>
                <w:szCs w:val="21"/>
              </w:rPr>
              <w:t>0</w:t>
            </w:r>
          </w:p>
        </w:tc>
        <w:tc>
          <w:tcPr>
            <w:tcW w:w="2212" w:type="dxa"/>
            <w:vAlign w:val="center"/>
          </w:tcPr>
          <w:p>
            <w:pPr>
              <w:jc w:val="center"/>
              <w:rPr>
                <w:sz w:val="21"/>
                <w:szCs w:val="21"/>
              </w:rPr>
            </w:pPr>
            <w:r>
              <w:rPr>
                <w:sz w:val="21"/>
                <w:szCs w:val="21"/>
              </w:rPr>
              <w:t>0</w:t>
            </w:r>
          </w:p>
        </w:tc>
      </w:tr>
      <w:tr>
        <w:trPr>
          <w:cantSplit/>
        </w:trPr>
        <w:tc>
          <w:tcPr>
            <w:tcW w:w="1265" w:type="dxa"/>
            <w:vMerge w:val="continue"/>
            <w:vAlign w:val="center"/>
          </w:tcPr>
          <w:p>
            <w:pPr>
              <w:jc w:val="center"/>
              <w:rPr>
                <w:sz w:val="21"/>
                <w:szCs w:val="21"/>
              </w:rPr>
            </w:pPr>
          </w:p>
        </w:tc>
        <w:tc>
          <w:tcPr>
            <w:tcW w:w="2750" w:type="dxa"/>
            <w:vAlign w:val="center"/>
          </w:tcPr>
          <w:p>
            <w:pPr>
              <w:jc w:val="center"/>
              <w:rPr>
                <w:sz w:val="21"/>
                <w:szCs w:val="21"/>
              </w:rPr>
            </w:pPr>
            <w:r>
              <w:rPr>
                <w:rFonts w:hint="eastAsia"/>
                <w:sz w:val="21"/>
                <w:szCs w:val="21"/>
              </w:rPr>
              <w:t>副教授</w:t>
            </w:r>
          </w:p>
        </w:tc>
        <w:tc>
          <w:tcPr>
            <w:tcW w:w="2106" w:type="dxa"/>
            <w:vAlign w:val="center"/>
          </w:tcPr>
          <w:p>
            <w:pPr>
              <w:jc w:val="center"/>
              <w:rPr>
                <w:sz w:val="21"/>
                <w:szCs w:val="21"/>
              </w:rPr>
            </w:pPr>
            <w:r>
              <w:rPr>
                <w:sz w:val="21"/>
                <w:szCs w:val="21"/>
              </w:rPr>
              <w:t>0</w:t>
            </w:r>
          </w:p>
        </w:tc>
        <w:tc>
          <w:tcPr>
            <w:tcW w:w="2212" w:type="dxa"/>
            <w:vAlign w:val="center"/>
          </w:tcPr>
          <w:p>
            <w:pPr>
              <w:jc w:val="center"/>
              <w:rPr>
                <w:sz w:val="21"/>
                <w:szCs w:val="21"/>
              </w:rPr>
            </w:pPr>
            <w:r>
              <w:rPr>
                <w:sz w:val="21"/>
                <w:szCs w:val="21"/>
              </w:rPr>
              <w:t>0</w:t>
            </w:r>
            <w:bookmarkStart w:id="79" w:name="OLE_LINK43"/>
            <w:bookmarkEnd w:id="79"/>
          </w:p>
        </w:tc>
      </w:tr>
      <w:tr>
        <w:trPr>
          <w:cantSplit/>
        </w:trPr>
        <w:tc>
          <w:tcPr>
            <w:tcW w:w="1265" w:type="dxa"/>
            <w:vMerge w:val="continue"/>
            <w:vAlign w:val="center"/>
          </w:tcPr>
          <w:p>
            <w:pPr>
              <w:jc w:val="center"/>
              <w:rPr>
                <w:sz w:val="21"/>
                <w:szCs w:val="21"/>
              </w:rPr>
            </w:pPr>
          </w:p>
        </w:tc>
        <w:tc>
          <w:tcPr>
            <w:tcW w:w="2750" w:type="dxa"/>
            <w:vAlign w:val="center"/>
          </w:tcPr>
          <w:p>
            <w:pPr>
              <w:jc w:val="center"/>
              <w:rPr>
                <w:sz w:val="21"/>
                <w:szCs w:val="21"/>
              </w:rPr>
            </w:pPr>
            <w:r>
              <w:rPr>
                <w:rFonts w:hint="eastAsia"/>
                <w:sz w:val="21"/>
                <w:szCs w:val="21"/>
              </w:rPr>
              <w:t>讲师</w:t>
            </w:r>
          </w:p>
        </w:tc>
        <w:tc>
          <w:tcPr>
            <w:tcW w:w="2106" w:type="dxa"/>
            <w:vAlign w:val="center"/>
          </w:tcPr>
          <w:p>
            <w:pPr>
              <w:jc w:val="center"/>
              <w:rPr>
                <w:sz w:val="21"/>
                <w:szCs w:val="21"/>
              </w:rPr>
            </w:pPr>
            <w:r>
              <w:rPr>
                <w:sz w:val="21"/>
                <w:szCs w:val="21"/>
              </w:rPr>
              <w:t>0</w:t>
            </w:r>
          </w:p>
        </w:tc>
        <w:tc>
          <w:tcPr>
            <w:tcW w:w="2212" w:type="dxa"/>
            <w:vAlign w:val="center"/>
          </w:tcPr>
          <w:p>
            <w:pPr>
              <w:jc w:val="center"/>
              <w:rPr>
                <w:sz w:val="21"/>
                <w:szCs w:val="21"/>
              </w:rPr>
            </w:pPr>
            <w:r>
              <w:rPr>
                <w:sz w:val="21"/>
                <w:szCs w:val="21"/>
              </w:rPr>
              <w:t>0</w:t>
            </w:r>
            <w:bookmarkStart w:id="80" w:name="OLE_LINK44"/>
            <w:bookmarkEnd w:id="80"/>
          </w:p>
        </w:tc>
      </w:tr>
      <w:tr>
        <w:trPr>
          <w:cantSplit/>
        </w:trPr>
        <w:tc>
          <w:tcPr>
            <w:tcW w:w="1265" w:type="dxa"/>
            <w:vMerge w:val="continue"/>
            <w:vAlign w:val="center"/>
          </w:tcPr>
          <w:p>
            <w:pPr>
              <w:jc w:val="center"/>
              <w:rPr>
                <w:sz w:val="21"/>
                <w:szCs w:val="21"/>
              </w:rPr>
            </w:pPr>
          </w:p>
        </w:tc>
        <w:tc>
          <w:tcPr>
            <w:tcW w:w="2750" w:type="dxa"/>
            <w:vAlign w:val="center"/>
          </w:tcPr>
          <w:p>
            <w:pPr>
              <w:jc w:val="center"/>
              <w:rPr>
                <w:sz w:val="21"/>
                <w:szCs w:val="21"/>
              </w:rPr>
            </w:pPr>
            <w:r>
              <w:rPr>
                <w:rFonts w:hint="eastAsia"/>
                <w:sz w:val="21"/>
                <w:szCs w:val="21"/>
              </w:rPr>
              <w:t>助教</w:t>
            </w:r>
          </w:p>
        </w:tc>
        <w:tc>
          <w:tcPr>
            <w:tcW w:w="2106" w:type="dxa"/>
            <w:vAlign w:val="center"/>
          </w:tcPr>
          <w:p>
            <w:pPr>
              <w:jc w:val="center"/>
              <w:rPr>
                <w:sz w:val="21"/>
                <w:szCs w:val="21"/>
              </w:rPr>
            </w:pPr>
            <w:r>
              <w:rPr>
                <w:sz w:val="21"/>
                <w:szCs w:val="21"/>
              </w:rPr>
              <w:t>0</w:t>
            </w:r>
          </w:p>
        </w:tc>
        <w:tc>
          <w:tcPr>
            <w:tcW w:w="2212" w:type="dxa"/>
            <w:vAlign w:val="center"/>
          </w:tcPr>
          <w:p>
            <w:pPr>
              <w:jc w:val="center"/>
              <w:rPr>
                <w:sz w:val="21"/>
                <w:szCs w:val="21"/>
              </w:rPr>
            </w:pPr>
            <w:r>
              <w:rPr>
                <w:sz w:val="21"/>
                <w:szCs w:val="21"/>
              </w:rPr>
              <w:t>0</w:t>
            </w:r>
          </w:p>
        </w:tc>
      </w:tr>
      <w:tr>
        <w:trPr>
          <w:cantSplit/>
        </w:trPr>
        <w:tc>
          <w:tcPr>
            <w:tcW w:w="1265" w:type="dxa"/>
            <w:vMerge w:val="continue"/>
            <w:vAlign w:val="center"/>
          </w:tcPr>
          <w:p>
            <w:pPr>
              <w:jc w:val="center"/>
              <w:rPr>
                <w:sz w:val="21"/>
                <w:szCs w:val="21"/>
              </w:rPr>
            </w:pPr>
          </w:p>
        </w:tc>
        <w:tc>
          <w:tcPr>
            <w:tcW w:w="2750" w:type="dxa"/>
            <w:vAlign w:val="center"/>
          </w:tcPr>
          <w:p>
            <w:pPr>
              <w:jc w:val="center"/>
              <w:rPr>
                <w:sz w:val="21"/>
                <w:szCs w:val="21"/>
              </w:rPr>
            </w:pPr>
            <w:r>
              <w:rPr>
                <w:rFonts w:hint="eastAsia"/>
                <w:sz w:val="21"/>
                <w:szCs w:val="21"/>
              </w:rPr>
              <w:t>其他正高级</w:t>
            </w:r>
          </w:p>
        </w:tc>
        <w:tc>
          <w:tcPr>
            <w:tcW w:w="2106" w:type="dxa"/>
            <w:vAlign w:val="center"/>
          </w:tcPr>
          <w:p>
            <w:pPr>
              <w:jc w:val="center"/>
              <w:rPr>
                <w:sz w:val="21"/>
                <w:szCs w:val="21"/>
              </w:rPr>
            </w:pPr>
            <w:r>
              <w:rPr>
                <w:sz w:val="21"/>
                <w:szCs w:val="21"/>
              </w:rPr>
              <w:t>0</w:t>
            </w:r>
          </w:p>
        </w:tc>
        <w:tc>
          <w:tcPr>
            <w:tcW w:w="2212" w:type="dxa"/>
            <w:vAlign w:val="center"/>
          </w:tcPr>
          <w:p>
            <w:pPr>
              <w:jc w:val="center"/>
              <w:rPr>
                <w:sz w:val="21"/>
                <w:szCs w:val="21"/>
              </w:rPr>
            </w:pPr>
            <w:r>
              <w:rPr>
                <w:sz w:val="21"/>
                <w:szCs w:val="21"/>
              </w:rPr>
              <w:t>0</w:t>
            </w:r>
          </w:p>
        </w:tc>
      </w:tr>
      <w:tr>
        <w:trPr>
          <w:cantSplit/>
        </w:trPr>
        <w:tc>
          <w:tcPr>
            <w:tcW w:w="1265" w:type="dxa"/>
            <w:vMerge w:val="continue"/>
            <w:vAlign w:val="center"/>
          </w:tcPr>
          <w:p>
            <w:pPr>
              <w:jc w:val="center"/>
              <w:rPr>
                <w:sz w:val="21"/>
                <w:szCs w:val="21"/>
              </w:rPr>
            </w:pPr>
          </w:p>
        </w:tc>
        <w:tc>
          <w:tcPr>
            <w:tcW w:w="2750" w:type="dxa"/>
            <w:vAlign w:val="center"/>
          </w:tcPr>
          <w:p>
            <w:pPr>
              <w:jc w:val="center"/>
              <w:rPr>
                <w:sz w:val="21"/>
                <w:szCs w:val="21"/>
              </w:rPr>
            </w:pPr>
            <w:r>
              <w:rPr>
                <w:rFonts w:hint="eastAsia"/>
                <w:sz w:val="21"/>
                <w:szCs w:val="21"/>
              </w:rPr>
              <w:t>其他副高级</w:t>
            </w:r>
          </w:p>
        </w:tc>
        <w:tc>
          <w:tcPr>
            <w:tcW w:w="2106" w:type="dxa"/>
            <w:vAlign w:val="center"/>
          </w:tcPr>
          <w:p>
            <w:pPr>
              <w:jc w:val="center"/>
              <w:rPr>
                <w:rFonts w:hint="eastAsia" w:eastAsia="宋体"/>
                <w:sz w:val="21"/>
                <w:szCs w:val="21"/>
                <w:lang w:eastAsia="zh-CN"/>
              </w:rPr>
            </w:pPr>
            <w:r>
              <w:rPr>
                <w:rFonts w:hint="eastAsia"/>
                <w:sz w:val="21"/>
                <w:szCs w:val="21"/>
                <w:lang w:val="en-US" w:eastAsia="zh-CN"/>
              </w:rPr>
              <w:t>1</w:t>
            </w:r>
          </w:p>
        </w:tc>
        <w:tc>
          <w:tcPr>
            <w:tcW w:w="2212" w:type="dxa"/>
            <w:vAlign w:val="center"/>
          </w:tcPr>
          <w:p>
            <w:pPr>
              <w:jc w:val="center"/>
              <w:rPr>
                <w:rFonts w:hint="default" w:eastAsia="宋体"/>
                <w:sz w:val="21"/>
                <w:szCs w:val="21"/>
                <w:lang w:val="en-US" w:eastAsia="zh-CN"/>
              </w:rPr>
            </w:pPr>
            <w:r>
              <w:rPr>
                <w:rFonts w:hint="eastAsia"/>
                <w:sz w:val="21"/>
                <w:szCs w:val="21"/>
                <w:lang w:val="en-US" w:eastAsia="zh-CN"/>
              </w:rPr>
              <w:t>12.5%</w:t>
            </w:r>
          </w:p>
        </w:tc>
      </w:tr>
      <w:tr>
        <w:trPr>
          <w:cantSplit/>
        </w:trPr>
        <w:tc>
          <w:tcPr>
            <w:tcW w:w="1265" w:type="dxa"/>
            <w:vMerge w:val="continue"/>
            <w:vAlign w:val="center"/>
          </w:tcPr>
          <w:p>
            <w:pPr>
              <w:jc w:val="center"/>
              <w:rPr>
                <w:sz w:val="21"/>
                <w:szCs w:val="21"/>
              </w:rPr>
            </w:pPr>
          </w:p>
        </w:tc>
        <w:tc>
          <w:tcPr>
            <w:tcW w:w="2750" w:type="dxa"/>
            <w:vAlign w:val="center"/>
          </w:tcPr>
          <w:p>
            <w:pPr>
              <w:jc w:val="center"/>
              <w:rPr>
                <w:sz w:val="21"/>
                <w:szCs w:val="21"/>
              </w:rPr>
            </w:pPr>
            <w:r>
              <w:rPr>
                <w:rFonts w:hint="eastAsia"/>
                <w:sz w:val="21"/>
                <w:szCs w:val="21"/>
              </w:rPr>
              <w:t>其他中级</w:t>
            </w:r>
          </w:p>
        </w:tc>
        <w:tc>
          <w:tcPr>
            <w:tcW w:w="2106" w:type="dxa"/>
            <w:vAlign w:val="center"/>
          </w:tcPr>
          <w:p>
            <w:pPr>
              <w:jc w:val="center"/>
              <w:rPr>
                <w:rFonts w:hint="eastAsia" w:eastAsia="宋体"/>
                <w:sz w:val="21"/>
                <w:szCs w:val="21"/>
                <w:lang w:eastAsia="zh-CN"/>
              </w:rPr>
            </w:pPr>
            <w:r>
              <w:rPr>
                <w:rFonts w:hint="eastAsia"/>
                <w:sz w:val="21"/>
                <w:szCs w:val="21"/>
                <w:lang w:val="en-US" w:eastAsia="zh-CN"/>
              </w:rPr>
              <w:t>1</w:t>
            </w:r>
          </w:p>
        </w:tc>
        <w:tc>
          <w:tcPr>
            <w:tcW w:w="2212" w:type="dxa"/>
            <w:vAlign w:val="center"/>
          </w:tcPr>
          <w:p>
            <w:pPr>
              <w:jc w:val="center"/>
              <w:rPr>
                <w:sz w:val="21"/>
                <w:szCs w:val="21"/>
              </w:rPr>
            </w:pPr>
            <w:r>
              <w:rPr>
                <w:rFonts w:hint="eastAsia"/>
                <w:sz w:val="21"/>
                <w:szCs w:val="21"/>
                <w:lang w:val="en-US" w:eastAsia="zh-CN"/>
              </w:rPr>
              <w:t>12.5%</w:t>
            </w:r>
          </w:p>
        </w:tc>
      </w:tr>
      <w:tr>
        <w:trPr>
          <w:cantSplit/>
        </w:trPr>
        <w:tc>
          <w:tcPr>
            <w:tcW w:w="1265" w:type="dxa"/>
            <w:vMerge w:val="continue"/>
            <w:vAlign w:val="center"/>
          </w:tcPr>
          <w:p>
            <w:pPr>
              <w:jc w:val="center"/>
              <w:rPr>
                <w:sz w:val="21"/>
                <w:szCs w:val="21"/>
              </w:rPr>
            </w:pPr>
          </w:p>
        </w:tc>
        <w:tc>
          <w:tcPr>
            <w:tcW w:w="2750" w:type="dxa"/>
            <w:vAlign w:val="center"/>
          </w:tcPr>
          <w:p>
            <w:pPr>
              <w:jc w:val="center"/>
              <w:rPr>
                <w:sz w:val="21"/>
                <w:szCs w:val="21"/>
              </w:rPr>
            </w:pPr>
            <w:r>
              <w:rPr>
                <w:rFonts w:hint="eastAsia"/>
                <w:sz w:val="21"/>
                <w:szCs w:val="21"/>
              </w:rPr>
              <w:t>其他初级</w:t>
            </w:r>
          </w:p>
        </w:tc>
        <w:tc>
          <w:tcPr>
            <w:tcW w:w="2106" w:type="dxa"/>
            <w:vAlign w:val="center"/>
          </w:tcPr>
          <w:p>
            <w:pPr>
              <w:jc w:val="center"/>
              <w:rPr>
                <w:sz w:val="21"/>
                <w:szCs w:val="21"/>
              </w:rPr>
            </w:pPr>
            <w:r>
              <w:rPr>
                <w:sz w:val="21"/>
                <w:szCs w:val="21"/>
              </w:rPr>
              <w:t>0</w:t>
            </w:r>
          </w:p>
        </w:tc>
        <w:tc>
          <w:tcPr>
            <w:tcW w:w="2212" w:type="dxa"/>
            <w:vAlign w:val="center"/>
          </w:tcPr>
          <w:p>
            <w:pPr>
              <w:jc w:val="center"/>
              <w:rPr>
                <w:sz w:val="21"/>
                <w:szCs w:val="21"/>
              </w:rPr>
            </w:pPr>
            <w:r>
              <w:rPr>
                <w:sz w:val="21"/>
                <w:szCs w:val="21"/>
              </w:rPr>
              <w:t>0</w:t>
            </w:r>
          </w:p>
        </w:tc>
      </w:tr>
      <w:tr>
        <w:trPr>
          <w:cantSplit/>
        </w:trPr>
        <w:tc>
          <w:tcPr>
            <w:tcW w:w="1265" w:type="dxa"/>
            <w:vMerge w:val="continue"/>
            <w:vAlign w:val="center"/>
          </w:tcPr>
          <w:p>
            <w:pPr>
              <w:jc w:val="center"/>
              <w:rPr>
                <w:sz w:val="21"/>
                <w:szCs w:val="21"/>
              </w:rPr>
            </w:pPr>
          </w:p>
        </w:tc>
        <w:tc>
          <w:tcPr>
            <w:tcW w:w="2750" w:type="dxa"/>
            <w:vAlign w:val="center"/>
          </w:tcPr>
          <w:p>
            <w:pPr>
              <w:jc w:val="center"/>
              <w:rPr>
                <w:sz w:val="21"/>
                <w:szCs w:val="21"/>
              </w:rPr>
            </w:pPr>
            <w:r>
              <w:rPr>
                <w:rFonts w:hint="eastAsia"/>
                <w:sz w:val="21"/>
                <w:szCs w:val="21"/>
              </w:rPr>
              <w:t>未评级</w:t>
            </w:r>
          </w:p>
        </w:tc>
        <w:tc>
          <w:tcPr>
            <w:tcW w:w="2106" w:type="dxa"/>
            <w:vAlign w:val="center"/>
          </w:tcPr>
          <w:p>
            <w:pPr>
              <w:jc w:val="center"/>
              <w:rPr>
                <w:rFonts w:hint="eastAsia" w:eastAsia="宋体"/>
                <w:sz w:val="21"/>
                <w:szCs w:val="21"/>
                <w:lang w:eastAsia="zh-CN"/>
              </w:rPr>
            </w:pPr>
            <w:r>
              <w:rPr>
                <w:rFonts w:hint="eastAsia"/>
                <w:sz w:val="21"/>
                <w:szCs w:val="21"/>
                <w:lang w:val="en-US" w:eastAsia="zh-CN"/>
              </w:rPr>
              <w:t>6</w:t>
            </w:r>
          </w:p>
        </w:tc>
        <w:tc>
          <w:tcPr>
            <w:tcW w:w="2212" w:type="dxa"/>
            <w:vAlign w:val="center"/>
          </w:tcPr>
          <w:p>
            <w:pPr>
              <w:jc w:val="center"/>
              <w:rPr>
                <w:rFonts w:hint="default" w:eastAsia="宋体"/>
                <w:sz w:val="21"/>
                <w:szCs w:val="21"/>
                <w:lang w:val="en-US" w:eastAsia="zh-CN"/>
              </w:rPr>
            </w:pPr>
            <w:r>
              <w:rPr>
                <w:rFonts w:hint="eastAsia"/>
                <w:sz w:val="21"/>
                <w:szCs w:val="21"/>
                <w:lang w:val="en-US" w:eastAsia="zh-CN"/>
              </w:rPr>
              <w:t>75%</w:t>
            </w:r>
          </w:p>
        </w:tc>
      </w:tr>
      <w:tr>
        <w:trPr>
          <w:cantSplit/>
        </w:trPr>
        <w:tc>
          <w:tcPr>
            <w:tcW w:w="1265" w:type="dxa"/>
            <w:vMerge w:val="restart"/>
            <w:vAlign w:val="center"/>
          </w:tcPr>
          <w:p>
            <w:pPr>
              <w:jc w:val="center"/>
              <w:rPr>
                <w:sz w:val="21"/>
                <w:szCs w:val="21"/>
              </w:rPr>
            </w:pPr>
            <w:r>
              <w:rPr>
                <w:rFonts w:hint="eastAsia"/>
                <w:sz w:val="21"/>
                <w:szCs w:val="21"/>
              </w:rPr>
              <w:t>最高学位</w:t>
            </w:r>
          </w:p>
        </w:tc>
        <w:tc>
          <w:tcPr>
            <w:tcW w:w="2750" w:type="dxa"/>
            <w:vAlign w:val="center"/>
          </w:tcPr>
          <w:p>
            <w:pPr>
              <w:jc w:val="center"/>
              <w:rPr>
                <w:sz w:val="21"/>
                <w:szCs w:val="21"/>
              </w:rPr>
            </w:pPr>
            <w:r>
              <w:rPr>
                <w:rFonts w:hint="eastAsia"/>
                <w:sz w:val="21"/>
                <w:szCs w:val="22"/>
              </w:rPr>
              <w:t>博士</w:t>
            </w:r>
          </w:p>
        </w:tc>
        <w:tc>
          <w:tcPr>
            <w:tcW w:w="2106" w:type="dxa"/>
            <w:vAlign w:val="center"/>
          </w:tcPr>
          <w:p>
            <w:pPr>
              <w:jc w:val="center"/>
              <w:rPr>
                <w:rFonts w:hint="eastAsia" w:eastAsia="宋体"/>
                <w:sz w:val="21"/>
                <w:szCs w:val="21"/>
                <w:lang w:eastAsia="zh-CN"/>
              </w:rPr>
            </w:pPr>
            <w:r>
              <w:rPr>
                <w:rFonts w:hint="eastAsia"/>
                <w:sz w:val="21"/>
                <w:szCs w:val="21"/>
                <w:lang w:val="en-US" w:eastAsia="zh-CN"/>
              </w:rPr>
              <w:t>2</w:t>
            </w:r>
          </w:p>
        </w:tc>
        <w:tc>
          <w:tcPr>
            <w:tcW w:w="2212" w:type="dxa"/>
            <w:vAlign w:val="center"/>
          </w:tcPr>
          <w:p>
            <w:pPr>
              <w:jc w:val="center"/>
              <w:rPr>
                <w:rFonts w:hint="default" w:eastAsia="宋体"/>
                <w:sz w:val="21"/>
                <w:szCs w:val="21"/>
                <w:lang w:val="en-US" w:eastAsia="zh-CN"/>
              </w:rPr>
            </w:pPr>
            <w:r>
              <w:rPr>
                <w:rFonts w:hint="eastAsia"/>
                <w:sz w:val="21"/>
                <w:szCs w:val="21"/>
                <w:lang w:val="en-US" w:eastAsia="zh-CN"/>
              </w:rPr>
              <w:t>25%</w:t>
            </w:r>
          </w:p>
        </w:tc>
      </w:tr>
      <w:tr>
        <w:trPr>
          <w:cantSplit/>
        </w:trPr>
        <w:tc>
          <w:tcPr>
            <w:tcW w:w="1265" w:type="dxa"/>
            <w:vMerge w:val="continue"/>
            <w:vAlign w:val="center"/>
          </w:tcPr>
          <w:p>
            <w:pPr>
              <w:jc w:val="center"/>
              <w:rPr>
                <w:sz w:val="21"/>
                <w:szCs w:val="21"/>
              </w:rPr>
            </w:pPr>
          </w:p>
        </w:tc>
        <w:tc>
          <w:tcPr>
            <w:tcW w:w="2750" w:type="dxa"/>
            <w:vAlign w:val="center"/>
          </w:tcPr>
          <w:p>
            <w:pPr>
              <w:jc w:val="center"/>
              <w:rPr>
                <w:sz w:val="21"/>
                <w:szCs w:val="21"/>
              </w:rPr>
            </w:pPr>
            <w:r>
              <w:rPr>
                <w:rFonts w:hint="eastAsia"/>
                <w:sz w:val="21"/>
                <w:szCs w:val="22"/>
              </w:rPr>
              <w:t>硕士</w:t>
            </w:r>
          </w:p>
        </w:tc>
        <w:tc>
          <w:tcPr>
            <w:tcW w:w="2106" w:type="dxa"/>
            <w:vAlign w:val="center"/>
          </w:tcPr>
          <w:p>
            <w:pPr>
              <w:jc w:val="center"/>
              <w:rPr>
                <w:rFonts w:hint="eastAsia" w:eastAsia="宋体"/>
                <w:sz w:val="21"/>
                <w:szCs w:val="21"/>
                <w:lang w:eastAsia="zh-CN"/>
              </w:rPr>
            </w:pPr>
            <w:r>
              <w:rPr>
                <w:rFonts w:hint="eastAsia"/>
                <w:sz w:val="21"/>
                <w:szCs w:val="21"/>
                <w:lang w:val="en-US" w:eastAsia="zh-CN"/>
              </w:rPr>
              <w:t>3</w:t>
            </w:r>
          </w:p>
        </w:tc>
        <w:tc>
          <w:tcPr>
            <w:tcW w:w="2212" w:type="dxa"/>
            <w:vAlign w:val="center"/>
          </w:tcPr>
          <w:p>
            <w:pPr>
              <w:jc w:val="center"/>
              <w:rPr>
                <w:rFonts w:hint="default" w:eastAsia="宋体"/>
                <w:sz w:val="21"/>
                <w:szCs w:val="21"/>
                <w:lang w:val="en-US" w:eastAsia="zh-CN"/>
              </w:rPr>
            </w:pPr>
            <w:r>
              <w:rPr>
                <w:rFonts w:hint="eastAsia"/>
                <w:sz w:val="21"/>
                <w:szCs w:val="21"/>
                <w:lang w:val="en-US" w:eastAsia="zh-CN"/>
              </w:rPr>
              <w:t>37.5%</w:t>
            </w:r>
          </w:p>
        </w:tc>
      </w:tr>
      <w:tr>
        <w:trPr>
          <w:cantSplit/>
        </w:trPr>
        <w:tc>
          <w:tcPr>
            <w:tcW w:w="1265" w:type="dxa"/>
            <w:vMerge w:val="continue"/>
            <w:vAlign w:val="center"/>
          </w:tcPr>
          <w:p>
            <w:pPr>
              <w:jc w:val="center"/>
              <w:rPr>
                <w:sz w:val="21"/>
                <w:szCs w:val="21"/>
              </w:rPr>
            </w:pPr>
          </w:p>
        </w:tc>
        <w:tc>
          <w:tcPr>
            <w:tcW w:w="2750" w:type="dxa"/>
            <w:vAlign w:val="center"/>
          </w:tcPr>
          <w:p>
            <w:pPr>
              <w:jc w:val="center"/>
              <w:rPr>
                <w:sz w:val="21"/>
                <w:szCs w:val="21"/>
              </w:rPr>
            </w:pPr>
            <w:r>
              <w:rPr>
                <w:rFonts w:hint="eastAsia"/>
                <w:sz w:val="21"/>
                <w:szCs w:val="22"/>
              </w:rPr>
              <w:t>学士</w:t>
            </w:r>
          </w:p>
        </w:tc>
        <w:tc>
          <w:tcPr>
            <w:tcW w:w="2106" w:type="dxa"/>
            <w:vAlign w:val="center"/>
          </w:tcPr>
          <w:p>
            <w:pPr>
              <w:jc w:val="center"/>
              <w:rPr>
                <w:rFonts w:hint="default" w:eastAsia="宋体"/>
                <w:sz w:val="21"/>
                <w:szCs w:val="21"/>
                <w:lang w:val="en-US" w:eastAsia="zh-CN"/>
              </w:rPr>
            </w:pPr>
            <w:r>
              <w:rPr>
                <w:rFonts w:hint="eastAsia"/>
                <w:sz w:val="21"/>
                <w:szCs w:val="21"/>
                <w:lang w:val="en-US" w:eastAsia="zh-CN"/>
              </w:rPr>
              <w:t>3</w:t>
            </w:r>
          </w:p>
        </w:tc>
        <w:tc>
          <w:tcPr>
            <w:tcW w:w="2212" w:type="dxa"/>
            <w:vAlign w:val="center"/>
          </w:tcPr>
          <w:p>
            <w:pPr>
              <w:jc w:val="center"/>
              <w:rPr>
                <w:sz w:val="21"/>
                <w:szCs w:val="21"/>
              </w:rPr>
            </w:pPr>
            <w:r>
              <w:rPr>
                <w:rFonts w:hint="eastAsia"/>
                <w:sz w:val="21"/>
                <w:szCs w:val="21"/>
                <w:lang w:val="en-US" w:eastAsia="zh-CN"/>
              </w:rPr>
              <w:t>37.5%</w:t>
            </w:r>
          </w:p>
        </w:tc>
      </w:tr>
      <w:tr>
        <w:trPr>
          <w:cantSplit/>
        </w:trPr>
        <w:tc>
          <w:tcPr>
            <w:tcW w:w="1265" w:type="dxa"/>
            <w:vMerge w:val="continue"/>
            <w:vAlign w:val="center"/>
          </w:tcPr>
          <w:p>
            <w:pPr>
              <w:jc w:val="center"/>
              <w:rPr>
                <w:sz w:val="21"/>
                <w:szCs w:val="21"/>
              </w:rPr>
            </w:pPr>
          </w:p>
        </w:tc>
        <w:tc>
          <w:tcPr>
            <w:tcW w:w="2750" w:type="dxa"/>
            <w:vAlign w:val="center"/>
          </w:tcPr>
          <w:p>
            <w:pPr>
              <w:jc w:val="center"/>
              <w:rPr>
                <w:sz w:val="21"/>
                <w:szCs w:val="21"/>
              </w:rPr>
            </w:pPr>
            <w:r>
              <w:rPr>
                <w:rFonts w:hint="eastAsia"/>
                <w:sz w:val="21"/>
                <w:szCs w:val="22"/>
              </w:rPr>
              <w:t>无学位</w:t>
            </w:r>
          </w:p>
        </w:tc>
        <w:tc>
          <w:tcPr>
            <w:tcW w:w="2106" w:type="dxa"/>
            <w:vAlign w:val="center"/>
          </w:tcPr>
          <w:p>
            <w:pPr>
              <w:jc w:val="center"/>
              <w:rPr>
                <w:sz w:val="21"/>
                <w:szCs w:val="21"/>
              </w:rPr>
            </w:pPr>
            <w:r>
              <w:rPr>
                <w:sz w:val="21"/>
                <w:szCs w:val="21"/>
              </w:rPr>
              <w:t>0</w:t>
            </w:r>
          </w:p>
        </w:tc>
        <w:tc>
          <w:tcPr>
            <w:tcW w:w="2212" w:type="dxa"/>
            <w:vAlign w:val="center"/>
          </w:tcPr>
          <w:p>
            <w:pPr>
              <w:jc w:val="center"/>
              <w:rPr>
                <w:sz w:val="21"/>
                <w:szCs w:val="21"/>
              </w:rPr>
            </w:pPr>
            <w:r>
              <w:rPr>
                <w:sz w:val="21"/>
                <w:szCs w:val="21"/>
              </w:rPr>
              <w:t>0</w:t>
            </w:r>
          </w:p>
        </w:tc>
      </w:tr>
    </w:tbl>
    <w:p/>
    <w:p>
      <w:pPr>
        <w:pStyle w:val="4"/>
        <w:rPr>
          <w:rFonts w:ascii="宋体" w:hAnsi="宋体" w:eastAsia="宋体"/>
          <w:bCs w:val="0"/>
          <w:sz w:val="24"/>
          <w:szCs w:val="24"/>
        </w:rPr>
      </w:pPr>
      <w:bookmarkStart w:id="81" w:name="_Toc154735781"/>
      <w:bookmarkStart w:id="82" w:name="_Toc159360774"/>
      <w:r>
        <w:rPr>
          <w:rFonts w:ascii="宋体" w:hAnsi="宋体" w:eastAsia="宋体"/>
          <w:bCs w:val="0"/>
          <w:sz w:val="24"/>
          <w:szCs w:val="24"/>
        </w:rPr>
        <w:t>4.3</w:t>
      </w:r>
      <w:bookmarkStart w:id="83" w:name="OLE_LINK45"/>
      <w:r>
        <w:rPr>
          <w:rFonts w:hint="eastAsia" w:ascii="宋体" w:hAnsi="宋体" w:eastAsia="宋体"/>
          <w:bCs w:val="0"/>
          <w:sz w:val="24"/>
          <w:szCs w:val="24"/>
        </w:rPr>
        <w:t>教师教学</w:t>
      </w:r>
      <w:bookmarkEnd w:id="83"/>
      <w:r>
        <w:rPr>
          <w:rFonts w:hint="eastAsia" w:ascii="宋体" w:hAnsi="宋体" w:eastAsia="宋体"/>
          <w:bCs w:val="0"/>
          <w:sz w:val="24"/>
          <w:szCs w:val="24"/>
        </w:rPr>
        <w:t>科研情况</w:t>
      </w:r>
      <w:bookmarkEnd w:id="81"/>
      <w:bookmarkEnd w:id="82"/>
      <w:r>
        <w:rPr>
          <w:rFonts w:hint="eastAsia" w:ascii="宋体" w:hAnsi="宋体" w:eastAsia="宋体"/>
          <w:bCs w:val="0"/>
          <w:sz w:val="24"/>
          <w:szCs w:val="24"/>
        </w:rPr>
        <w:t xml:space="preserve"> </w:t>
      </w:r>
    </w:p>
    <w:p>
      <w:pPr>
        <w:spacing w:line="360" w:lineRule="auto"/>
        <w:ind w:firstLine="480" w:firstLineChars="200"/>
      </w:pPr>
      <w:r>
        <w:t>本年度专业立项</w:t>
      </w:r>
      <w:r>
        <w:rPr>
          <w:rFonts w:hint="eastAsia"/>
        </w:rPr>
        <w:t>国家级课题 1项，委办级课题1项,横向课题2项，合同经费额为69万元。发表科研论文共55</w:t>
      </w:r>
      <w:r>
        <w:t>篇</w:t>
      </w:r>
      <w:r>
        <w:rPr>
          <w:rFonts w:hint="eastAsia"/>
        </w:rPr>
        <w:t>，专业教师主编教材两部。</w:t>
      </w:r>
    </w:p>
    <w:p>
      <w:pPr>
        <w:pStyle w:val="5"/>
        <w:rPr>
          <w:rFonts w:ascii="宋体" w:hAnsi="宋体" w:eastAsia="宋体" w:cstheme="minorBidi"/>
          <w:b w:val="0"/>
          <w:bCs w:val="0"/>
          <w:kern w:val="2"/>
          <w:sz w:val="24"/>
          <w:szCs w:val="24"/>
        </w:rPr>
      </w:pPr>
      <w:r>
        <w:rPr>
          <w:rFonts w:ascii="宋体" w:hAnsi="宋体" w:eastAsia="宋体" w:cstheme="minorBidi"/>
          <w:b w:val="0"/>
          <w:bCs w:val="0"/>
          <w:kern w:val="2"/>
          <w:sz w:val="24"/>
          <w:szCs w:val="24"/>
        </w:rPr>
        <w:t>4.3.1教师主持教育教学改革项目情况</w:t>
      </w:r>
    </w:p>
    <w:p>
      <w:pPr>
        <w:ind w:firstLine="480" w:firstLineChars="200"/>
        <w:rPr>
          <w:rFonts w:cstheme="minorBidi"/>
          <w:kern w:val="2"/>
        </w:rPr>
      </w:pPr>
      <w:r>
        <w:rPr>
          <w:rFonts w:hint="eastAsia" w:cstheme="minorBidi"/>
          <w:kern w:val="2"/>
        </w:rPr>
        <w:t>专业教师在2022-2023</w:t>
      </w:r>
      <w:r>
        <w:rPr>
          <w:rFonts w:cstheme="minorBidi"/>
          <w:kern w:val="2"/>
        </w:rPr>
        <w:t>年度</w:t>
      </w:r>
      <w:r>
        <w:rPr>
          <w:rFonts w:hint="eastAsia" w:cstheme="minorBidi"/>
          <w:kern w:val="2"/>
        </w:rPr>
        <w:t>暂未获批</w:t>
      </w:r>
      <w:r>
        <w:rPr>
          <w:rFonts w:cstheme="minorBidi"/>
          <w:kern w:val="2"/>
        </w:rPr>
        <w:t>国家级</w:t>
      </w:r>
      <w:r>
        <w:rPr>
          <w:rFonts w:hint="eastAsia" w:cstheme="minorBidi"/>
          <w:kern w:val="2"/>
        </w:rPr>
        <w:t>和省部级</w:t>
      </w:r>
      <w:r>
        <w:rPr>
          <w:rFonts w:cstheme="minorBidi"/>
          <w:kern w:val="2"/>
        </w:rPr>
        <w:t>教育教学改革项目</w:t>
      </w:r>
      <w:r>
        <w:rPr>
          <w:rFonts w:hint="eastAsia" w:cstheme="minorBidi"/>
          <w:kern w:val="2"/>
        </w:rPr>
        <w:t>。</w:t>
      </w:r>
    </w:p>
    <w:p>
      <w:pPr>
        <w:pStyle w:val="5"/>
        <w:rPr>
          <w:rFonts w:ascii="宋体" w:hAnsi="宋体" w:eastAsia="宋体" w:cstheme="minorBidi"/>
          <w:b w:val="0"/>
          <w:bCs w:val="0"/>
          <w:kern w:val="2"/>
          <w:sz w:val="24"/>
          <w:szCs w:val="24"/>
        </w:rPr>
      </w:pPr>
      <w:r>
        <w:rPr>
          <w:rFonts w:ascii="宋体" w:hAnsi="宋体" w:eastAsia="宋体" w:cstheme="minorBidi"/>
          <w:b w:val="0"/>
          <w:bCs w:val="0"/>
          <w:kern w:val="2"/>
          <w:sz w:val="24"/>
          <w:szCs w:val="24"/>
        </w:rPr>
        <w:t>4.3.2教师主编本专业教材情况</w:t>
      </w:r>
    </w:p>
    <w:p>
      <w:pPr>
        <w:ind w:firstLine="480" w:firstLineChars="200"/>
        <w:rPr>
          <w:rFonts w:ascii="Times New Roman" w:hAnsi="Times New Roman"/>
        </w:rPr>
      </w:pPr>
      <w:r>
        <w:rPr>
          <w:rFonts w:hint="eastAsia" w:cstheme="minorBidi"/>
          <w:kern w:val="2"/>
        </w:rPr>
        <w:t>专业教师在2022-2023</w:t>
      </w:r>
      <w:r>
        <w:rPr>
          <w:rFonts w:cstheme="minorBidi"/>
          <w:kern w:val="2"/>
        </w:rPr>
        <w:t>年度</w:t>
      </w:r>
      <w:r>
        <w:rPr>
          <w:rFonts w:hint="eastAsia" w:ascii="Times New Roman" w:hAnsi="Times New Roman"/>
        </w:rPr>
        <w:t>编写出版教材2部</w:t>
      </w:r>
      <w:r>
        <w:rPr>
          <w:rFonts w:ascii="Times New Roman" w:hAnsi="Times New Roman"/>
        </w:rPr>
        <w:t>。</w:t>
      </w:r>
    </w:p>
    <w:p>
      <w:pPr>
        <w:ind w:firstLine="480" w:firstLineChars="200"/>
        <w:rPr>
          <w:rFonts w:ascii="Times New Roman" w:hAnsi="Times New Roman"/>
        </w:rPr>
      </w:pPr>
    </w:p>
    <w:p>
      <w:pPr>
        <w:ind w:firstLine="480" w:firstLineChars="200"/>
        <w:rPr>
          <w:rFonts w:ascii="Times New Roman" w:hAnsi="Times New Roman"/>
        </w:rPr>
      </w:pPr>
    </w:p>
    <w:p>
      <w:pPr>
        <w:jc w:val="center"/>
        <w:rPr>
          <w:sz w:val="21"/>
          <w:szCs w:val="21"/>
        </w:rPr>
      </w:pPr>
      <w:r>
        <w:rPr>
          <w:sz w:val="21"/>
          <w:szCs w:val="21"/>
        </w:rPr>
        <w:t>表</w:t>
      </w:r>
      <w:r>
        <w:rPr>
          <w:rFonts w:ascii="Times New Roman" w:hAnsi="Times New Roman" w:cs="Times New Roman"/>
          <w:sz w:val="21"/>
          <w:szCs w:val="21"/>
        </w:rPr>
        <w:t xml:space="preserve">16 </w:t>
      </w:r>
      <w:r>
        <w:rPr>
          <w:sz w:val="21"/>
          <w:szCs w:val="21"/>
        </w:rPr>
        <w:t>信息管理与信息系统</w:t>
      </w:r>
      <w:r>
        <w:rPr>
          <w:rFonts w:hint="eastAsia"/>
          <w:sz w:val="21"/>
          <w:szCs w:val="21"/>
        </w:rPr>
        <w:t>专业</w:t>
      </w:r>
      <w:r>
        <w:rPr>
          <w:sz w:val="21"/>
          <w:szCs w:val="21"/>
        </w:rPr>
        <w:t>教师主编本专业教材情况</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50"/>
        <w:gridCol w:w="1652"/>
        <w:gridCol w:w="1916"/>
        <w:gridCol w:w="1651"/>
        <w:gridCol w:w="1653"/>
      </w:tblGrid>
      <w:tr>
        <w:tc>
          <w:tcPr>
            <w:tcW w:w="1659" w:type="dxa"/>
          </w:tcPr>
          <w:p>
            <w:pPr>
              <w:jc w:val="center"/>
              <w:rPr>
                <w:sz w:val="21"/>
                <w:szCs w:val="21"/>
              </w:rPr>
            </w:pPr>
            <w:r>
              <w:rPr>
                <w:rFonts w:hint="eastAsia"/>
                <w:sz w:val="21"/>
                <w:szCs w:val="21"/>
              </w:rPr>
              <w:t>教师姓名</w:t>
            </w:r>
          </w:p>
        </w:tc>
        <w:tc>
          <w:tcPr>
            <w:tcW w:w="1659" w:type="dxa"/>
          </w:tcPr>
          <w:p>
            <w:pPr>
              <w:jc w:val="center"/>
              <w:rPr>
                <w:sz w:val="21"/>
                <w:szCs w:val="21"/>
              </w:rPr>
            </w:pPr>
            <w:r>
              <w:rPr>
                <w:rFonts w:hint="eastAsia"/>
                <w:sz w:val="21"/>
                <w:szCs w:val="21"/>
              </w:rPr>
              <w:t>教材名称</w:t>
            </w:r>
          </w:p>
        </w:tc>
        <w:tc>
          <w:tcPr>
            <w:tcW w:w="1659" w:type="dxa"/>
          </w:tcPr>
          <w:p>
            <w:pPr>
              <w:jc w:val="center"/>
              <w:rPr>
                <w:sz w:val="21"/>
                <w:szCs w:val="21"/>
              </w:rPr>
            </w:pPr>
            <w:r>
              <w:rPr>
                <w:rFonts w:hint="eastAsia"/>
                <w:sz w:val="21"/>
                <w:szCs w:val="21"/>
              </w:rPr>
              <w:t>I</w:t>
            </w:r>
            <w:r>
              <w:rPr>
                <w:sz w:val="21"/>
                <w:szCs w:val="21"/>
              </w:rPr>
              <w:t>SBN</w:t>
            </w:r>
          </w:p>
        </w:tc>
        <w:tc>
          <w:tcPr>
            <w:tcW w:w="1659" w:type="dxa"/>
          </w:tcPr>
          <w:p>
            <w:pPr>
              <w:jc w:val="center"/>
              <w:rPr>
                <w:sz w:val="21"/>
                <w:szCs w:val="21"/>
              </w:rPr>
            </w:pPr>
            <w:r>
              <w:rPr>
                <w:rFonts w:hint="eastAsia"/>
                <w:sz w:val="21"/>
                <w:szCs w:val="21"/>
              </w:rPr>
              <w:t>出版社</w:t>
            </w:r>
          </w:p>
        </w:tc>
        <w:tc>
          <w:tcPr>
            <w:tcW w:w="1660" w:type="dxa"/>
          </w:tcPr>
          <w:p>
            <w:pPr>
              <w:jc w:val="center"/>
              <w:rPr>
                <w:sz w:val="21"/>
                <w:szCs w:val="21"/>
              </w:rPr>
            </w:pPr>
            <w:r>
              <w:rPr>
                <w:rFonts w:hint="eastAsia"/>
                <w:sz w:val="21"/>
                <w:szCs w:val="21"/>
              </w:rPr>
              <w:t>出版时间</w:t>
            </w:r>
          </w:p>
        </w:tc>
      </w:tr>
      <w:tr>
        <w:tc>
          <w:tcPr>
            <w:tcW w:w="1659" w:type="dxa"/>
            <w:vAlign w:val="center"/>
          </w:tcPr>
          <w:p>
            <w:pPr>
              <w:jc w:val="center"/>
              <w:rPr>
                <w:sz w:val="20"/>
                <w:szCs w:val="20"/>
              </w:rPr>
            </w:pPr>
            <w:r>
              <w:rPr>
                <w:sz w:val="20"/>
                <w:szCs w:val="20"/>
              </w:rPr>
              <w:t>张晓燕</w:t>
            </w:r>
          </w:p>
        </w:tc>
        <w:tc>
          <w:tcPr>
            <w:tcW w:w="1659" w:type="dxa"/>
            <w:vAlign w:val="center"/>
          </w:tcPr>
          <w:p>
            <w:pPr>
              <w:jc w:val="center"/>
              <w:rPr>
                <w:sz w:val="20"/>
                <w:szCs w:val="20"/>
              </w:rPr>
            </w:pPr>
            <w:r>
              <w:rPr>
                <w:sz w:val="20"/>
                <w:szCs w:val="20"/>
              </w:rPr>
              <w:t>大数据原理及实践</w:t>
            </w:r>
          </w:p>
        </w:tc>
        <w:tc>
          <w:tcPr>
            <w:tcW w:w="1659" w:type="dxa"/>
            <w:vAlign w:val="center"/>
          </w:tcPr>
          <w:p>
            <w:pPr>
              <w:jc w:val="center"/>
              <w:rPr>
                <w:sz w:val="20"/>
                <w:szCs w:val="20"/>
              </w:rPr>
            </w:pPr>
            <w:r>
              <w:rPr>
                <w:sz w:val="20"/>
                <w:szCs w:val="20"/>
              </w:rPr>
              <w:t>978-7-5642-3909-1</w:t>
            </w:r>
          </w:p>
        </w:tc>
        <w:tc>
          <w:tcPr>
            <w:tcW w:w="1659" w:type="dxa"/>
            <w:vAlign w:val="center"/>
          </w:tcPr>
          <w:p>
            <w:pPr>
              <w:jc w:val="center"/>
              <w:rPr>
                <w:sz w:val="20"/>
                <w:szCs w:val="20"/>
              </w:rPr>
            </w:pPr>
            <w:r>
              <w:rPr>
                <w:sz w:val="20"/>
                <w:szCs w:val="20"/>
              </w:rPr>
              <w:t>上海财经大学出版社</w:t>
            </w:r>
          </w:p>
        </w:tc>
        <w:tc>
          <w:tcPr>
            <w:tcW w:w="1660" w:type="dxa"/>
            <w:vAlign w:val="center"/>
          </w:tcPr>
          <w:p>
            <w:pPr>
              <w:jc w:val="center"/>
              <w:rPr>
                <w:sz w:val="20"/>
                <w:szCs w:val="20"/>
              </w:rPr>
            </w:pPr>
            <w:r>
              <w:rPr>
                <w:sz w:val="20"/>
                <w:szCs w:val="20"/>
              </w:rPr>
              <w:t>2022</w:t>
            </w:r>
          </w:p>
        </w:tc>
      </w:tr>
      <w:tr>
        <w:tc>
          <w:tcPr>
            <w:tcW w:w="1659" w:type="dxa"/>
            <w:vAlign w:val="center"/>
          </w:tcPr>
          <w:p>
            <w:pPr>
              <w:jc w:val="center"/>
              <w:rPr>
                <w:sz w:val="20"/>
                <w:szCs w:val="20"/>
              </w:rPr>
            </w:pPr>
            <w:r>
              <w:rPr>
                <w:sz w:val="20"/>
              </w:rPr>
              <w:t>李旭芳</w:t>
            </w:r>
          </w:p>
        </w:tc>
        <w:tc>
          <w:tcPr>
            <w:tcW w:w="1659" w:type="dxa"/>
            <w:vAlign w:val="center"/>
          </w:tcPr>
          <w:p>
            <w:pPr>
              <w:jc w:val="center"/>
              <w:rPr>
                <w:sz w:val="20"/>
                <w:szCs w:val="20"/>
              </w:rPr>
            </w:pPr>
            <w:r>
              <w:rPr>
                <w:sz w:val="20"/>
              </w:rPr>
              <w:t>信息资源管理（第2版）</w:t>
            </w:r>
          </w:p>
        </w:tc>
        <w:tc>
          <w:tcPr>
            <w:tcW w:w="1659" w:type="dxa"/>
            <w:vAlign w:val="center"/>
          </w:tcPr>
          <w:p>
            <w:pPr>
              <w:jc w:val="center"/>
              <w:rPr>
                <w:sz w:val="20"/>
                <w:szCs w:val="20"/>
              </w:rPr>
            </w:pPr>
            <w:r>
              <w:rPr>
                <w:sz w:val="20"/>
              </w:rPr>
              <w:t>978-7-302-60807-3</w:t>
            </w:r>
          </w:p>
        </w:tc>
        <w:tc>
          <w:tcPr>
            <w:tcW w:w="1659" w:type="dxa"/>
            <w:vAlign w:val="center"/>
          </w:tcPr>
          <w:p>
            <w:pPr>
              <w:jc w:val="center"/>
              <w:rPr>
                <w:sz w:val="20"/>
                <w:szCs w:val="20"/>
              </w:rPr>
            </w:pPr>
            <w:r>
              <w:rPr>
                <w:sz w:val="20"/>
              </w:rPr>
              <w:t>清华大学出版社</w:t>
            </w:r>
          </w:p>
        </w:tc>
        <w:tc>
          <w:tcPr>
            <w:tcW w:w="1660" w:type="dxa"/>
            <w:vAlign w:val="center"/>
          </w:tcPr>
          <w:p>
            <w:pPr>
              <w:jc w:val="center"/>
              <w:rPr>
                <w:sz w:val="20"/>
                <w:szCs w:val="20"/>
              </w:rPr>
            </w:pPr>
            <w:r>
              <w:rPr>
                <w:sz w:val="20"/>
              </w:rPr>
              <w:t>2022</w:t>
            </w:r>
          </w:p>
        </w:tc>
      </w:tr>
    </w:tbl>
    <w:p>
      <w:pPr>
        <w:ind w:firstLine="480" w:firstLineChars="200"/>
        <w:rPr>
          <w:rFonts w:ascii="Times New Roman" w:hAnsi="Times New Roman"/>
        </w:rPr>
      </w:pPr>
      <w:bookmarkStart w:id="118" w:name="_GoBack"/>
      <w:bookmarkEnd w:id="118"/>
    </w:p>
    <w:p>
      <w:pPr>
        <w:pStyle w:val="5"/>
        <w:rPr>
          <w:rFonts w:ascii="宋体" w:hAnsi="宋体" w:eastAsia="宋体" w:cstheme="minorBidi"/>
          <w:b w:val="0"/>
          <w:bCs w:val="0"/>
          <w:kern w:val="2"/>
          <w:sz w:val="24"/>
          <w:szCs w:val="24"/>
        </w:rPr>
      </w:pPr>
      <w:r>
        <w:rPr>
          <w:rFonts w:ascii="宋体" w:hAnsi="宋体" w:eastAsia="宋体" w:cstheme="minorBidi"/>
          <w:b w:val="0"/>
          <w:bCs w:val="0"/>
          <w:kern w:val="2"/>
          <w:sz w:val="24"/>
          <w:szCs w:val="24"/>
        </w:rPr>
        <w:t>4.3.3教师</w:t>
      </w:r>
      <w:r>
        <w:rPr>
          <w:rFonts w:hint="eastAsia" w:ascii="宋体" w:hAnsi="宋体" w:eastAsia="宋体" w:cstheme="minorBidi"/>
          <w:b w:val="0"/>
          <w:bCs w:val="0"/>
          <w:kern w:val="2"/>
          <w:sz w:val="24"/>
          <w:szCs w:val="24"/>
        </w:rPr>
        <w:t>承担科研项目</w:t>
      </w:r>
      <w:r>
        <w:rPr>
          <w:rFonts w:ascii="宋体" w:hAnsi="宋体" w:eastAsia="宋体" w:cstheme="minorBidi"/>
          <w:b w:val="0"/>
          <w:bCs w:val="0"/>
          <w:kern w:val="2"/>
          <w:sz w:val="24"/>
          <w:szCs w:val="24"/>
        </w:rPr>
        <w:t>情况</w:t>
      </w:r>
    </w:p>
    <w:p>
      <w:pPr>
        <w:adjustRightInd w:val="0"/>
        <w:snapToGrid w:val="0"/>
        <w:spacing w:line="400" w:lineRule="exact"/>
        <w:ind w:firstLine="475" w:firstLineChars="198"/>
        <w:rPr>
          <w:rFonts w:ascii="Times New Roman" w:hAnsi="Times New Roman"/>
        </w:rPr>
      </w:pPr>
      <w:r>
        <w:rPr>
          <w:rFonts w:ascii="Times New Roman" w:hAnsi="Times New Roman"/>
        </w:rPr>
        <w:t>专业教师在</w:t>
      </w:r>
      <w:r>
        <w:rPr>
          <w:rFonts w:hint="eastAsia" w:ascii="Times New Roman" w:hAnsi="Times New Roman"/>
        </w:rPr>
        <w:t>2022-2023</w:t>
      </w:r>
      <w:r>
        <w:rPr>
          <w:rFonts w:ascii="Times New Roman" w:hAnsi="Times New Roman"/>
        </w:rPr>
        <w:t>年度</w:t>
      </w:r>
      <w:r>
        <w:rPr>
          <w:rFonts w:hint="eastAsia" w:ascii="Times New Roman" w:hAnsi="Times New Roman"/>
        </w:rPr>
        <w:t>承担</w:t>
      </w:r>
      <w:r>
        <w:rPr>
          <w:rFonts w:ascii="Times New Roman" w:hAnsi="Times New Roman"/>
        </w:rPr>
        <w:t>纵向课题1</w:t>
      </w:r>
      <w:r>
        <w:rPr>
          <w:rFonts w:hint="eastAsia" w:ascii="Times New Roman" w:hAnsi="Times New Roman"/>
        </w:rPr>
        <w:t>项，承担横向课题</w:t>
      </w:r>
      <w:r>
        <w:rPr>
          <w:rFonts w:ascii="Times New Roman" w:hAnsi="Times New Roman"/>
        </w:rPr>
        <w:t>2</w:t>
      </w:r>
      <w:r>
        <w:rPr>
          <w:rFonts w:hint="eastAsia" w:ascii="Times New Roman" w:hAnsi="Times New Roman"/>
        </w:rPr>
        <w:t>项。</w:t>
      </w:r>
    </w:p>
    <w:p>
      <w:pPr>
        <w:spacing w:before="156" w:beforeLines="50" w:line="360" w:lineRule="auto"/>
        <w:jc w:val="center"/>
        <w:rPr>
          <w:sz w:val="21"/>
          <w:szCs w:val="21"/>
        </w:rPr>
      </w:pPr>
      <w:r>
        <w:rPr>
          <w:rFonts w:hint="eastAsia"/>
          <w:sz w:val="21"/>
          <w:szCs w:val="21"/>
        </w:rPr>
        <w:t>表17 专业教师承担纵向课题情况</w:t>
      </w:r>
    </w:p>
    <w:tbl>
      <w:tblPr>
        <w:tblStyle w:val="1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3"/>
        <w:gridCol w:w="924"/>
        <w:gridCol w:w="5120"/>
        <w:gridCol w:w="1072"/>
        <w:gridCol w:w="1023"/>
      </w:tblGrid>
      <w:tr>
        <w:trPr>
          <w:trHeight w:val="564" w:hRule="atLeast"/>
        </w:trPr>
        <w:tc>
          <w:tcPr>
            <w:tcW w:w="225" w:type="pct"/>
            <w:shd w:val="clear" w:color="auto" w:fill="auto"/>
            <w:vAlign w:val="center"/>
          </w:tcPr>
          <w:p>
            <w:pPr>
              <w:jc w:val="center"/>
              <w:rPr>
                <w:rFonts w:ascii="Times New Roman" w:hAnsi="Times New Roman" w:cs="Times New Roman"/>
                <w:sz w:val="21"/>
                <w:szCs w:val="21"/>
              </w:rPr>
            </w:pPr>
            <w:r>
              <w:rPr>
                <w:rFonts w:ascii="Times New Roman" w:hAnsi="Times New Roman" w:cs="Times New Roman"/>
                <w:sz w:val="21"/>
                <w:szCs w:val="21"/>
              </w:rPr>
              <w:t>序号</w:t>
            </w:r>
          </w:p>
        </w:tc>
        <w:tc>
          <w:tcPr>
            <w:tcW w:w="542" w:type="pct"/>
            <w:shd w:val="clear" w:color="auto" w:fill="auto"/>
            <w:vAlign w:val="center"/>
          </w:tcPr>
          <w:p>
            <w:pPr>
              <w:jc w:val="center"/>
              <w:rPr>
                <w:rFonts w:ascii="Times New Roman" w:hAnsi="Times New Roman" w:cs="Times New Roman"/>
                <w:sz w:val="21"/>
                <w:szCs w:val="21"/>
              </w:rPr>
            </w:pPr>
            <w:r>
              <w:rPr>
                <w:rFonts w:ascii="Times New Roman" w:hAnsi="Times New Roman" w:cs="Times New Roman"/>
                <w:sz w:val="21"/>
                <w:szCs w:val="21"/>
              </w:rPr>
              <w:t>负责人</w:t>
            </w:r>
          </w:p>
        </w:tc>
        <w:tc>
          <w:tcPr>
            <w:tcW w:w="3004" w:type="pct"/>
            <w:shd w:val="clear" w:color="auto" w:fill="auto"/>
            <w:noWrap/>
            <w:vAlign w:val="center"/>
          </w:tcPr>
          <w:p>
            <w:pPr>
              <w:jc w:val="center"/>
              <w:rPr>
                <w:rFonts w:ascii="Times New Roman" w:hAnsi="Times New Roman" w:cs="Times New Roman"/>
                <w:sz w:val="21"/>
                <w:szCs w:val="21"/>
              </w:rPr>
            </w:pPr>
            <w:r>
              <w:rPr>
                <w:rFonts w:ascii="Times New Roman" w:hAnsi="Times New Roman" w:cs="Times New Roman"/>
                <w:sz w:val="21"/>
                <w:szCs w:val="21"/>
              </w:rPr>
              <w:t>项目名称</w:t>
            </w:r>
          </w:p>
        </w:tc>
        <w:tc>
          <w:tcPr>
            <w:tcW w:w="629" w:type="pct"/>
            <w:shd w:val="clear" w:color="auto" w:fill="auto"/>
            <w:noWrap/>
            <w:vAlign w:val="center"/>
          </w:tcPr>
          <w:p>
            <w:pPr>
              <w:jc w:val="center"/>
              <w:rPr>
                <w:rFonts w:ascii="Times New Roman" w:hAnsi="Times New Roman" w:cs="Times New Roman"/>
                <w:sz w:val="21"/>
                <w:szCs w:val="21"/>
              </w:rPr>
            </w:pPr>
            <w:r>
              <w:rPr>
                <w:rFonts w:ascii="Times New Roman" w:hAnsi="Times New Roman" w:cs="Times New Roman"/>
                <w:sz w:val="21"/>
                <w:szCs w:val="21"/>
              </w:rPr>
              <w:t>项目级别</w:t>
            </w:r>
          </w:p>
        </w:tc>
        <w:tc>
          <w:tcPr>
            <w:tcW w:w="600" w:type="pct"/>
            <w:shd w:val="clear" w:color="auto" w:fill="auto"/>
            <w:noWrap/>
            <w:vAlign w:val="center"/>
          </w:tcPr>
          <w:p>
            <w:pPr>
              <w:jc w:val="center"/>
              <w:rPr>
                <w:rFonts w:ascii="Times New Roman" w:hAnsi="Times New Roman" w:cs="Times New Roman"/>
                <w:sz w:val="21"/>
                <w:szCs w:val="21"/>
              </w:rPr>
            </w:pPr>
            <w:r>
              <w:rPr>
                <w:rFonts w:ascii="Times New Roman" w:hAnsi="Times New Roman" w:cs="Times New Roman"/>
                <w:sz w:val="21"/>
                <w:szCs w:val="21"/>
              </w:rPr>
              <w:t>经费</w:t>
            </w:r>
          </w:p>
          <w:p>
            <w:pPr>
              <w:jc w:val="center"/>
              <w:rPr>
                <w:rFonts w:ascii="Times New Roman" w:hAnsi="Times New Roman" w:cs="Times New Roman"/>
                <w:sz w:val="21"/>
                <w:szCs w:val="21"/>
              </w:rPr>
            </w:pPr>
            <w:r>
              <w:rPr>
                <w:rFonts w:ascii="Times New Roman" w:hAnsi="Times New Roman" w:cs="Times New Roman"/>
                <w:sz w:val="21"/>
                <w:szCs w:val="21"/>
              </w:rPr>
              <w:t>（万元）</w:t>
            </w:r>
          </w:p>
        </w:tc>
      </w:tr>
      <w:tr>
        <w:trPr>
          <w:trHeight w:val="524" w:hRule="atLeast"/>
        </w:trPr>
        <w:tc>
          <w:tcPr>
            <w:tcW w:w="225" w:type="pct"/>
            <w:shd w:val="clear" w:color="auto" w:fill="auto"/>
            <w:vAlign w:val="center"/>
          </w:tcPr>
          <w:p>
            <w:pPr>
              <w:jc w:val="center"/>
              <w:rPr>
                <w:rFonts w:ascii="Times New Roman" w:hAnsi="Times New Roman" w:cs="Times New Roman"/>
                <w:sz w:val="21"/>
                <w:szCs w:val="21"/>
              </w:rPr>
            </w:pPr>
            <w:r>
              <w:rPr>
                <w:rFonts w:ascii="Times New Roman" w:hAnsi="Times New Roman" w:cs="Times New Roman"/>
                <w:sz w:val="21"/>
                <w:szCs w:val="21"/>
              </w:rPr>
              <w:t>1</w:t>
            </w:r>
          </w:p>
        </w:tc>
        <w:tc>
          <w:tcPr>
            <w:tcW w:w="542" w:type="pct"/>
            <w:shd w:val="clear" w:color="auto" w:fill="auto"/>
            <w:vAlign w:val="center"/>
          </w:tcPr>
          <w:p>
            <w:pPr>
              <w:jc w:val="center"/>
              <w:rPr>
                <w:rFonts w:ascii="Times New Roman" w:hAnsi="Times New Roman" w:cs="Times New Roman"/>
                <w:sz w:val="21"/>
                <w:szCs w:val="21"/>
              </w:rPr>
            </w:pPr>
            <w:r>
              <w:rPr>
                <w:rFonts w:hint="eastAsia" w:ascii="Times New Roman" w:hAnsi="Times New Roman" w:cs="Times New Roman"/>
                <w:sz w:val="21"/>
                <w:szCs w:val="21"/>
              </w:rPr>
              <w:t>乐琦</w:t>
            </w:r>
          </w:p>
        </w:tc>
        <w:tc>
          <w:tcPr>
            <w:tcW w:w="3004" w:type="pct"/>
            <w:shd w:val="clear" w:color="auto" w:fill="auto"/>
            <w:noWrap/>
            <w:vAlign w:val="center"/>
          </w:tcPr>
          <w:p>
            <w:pPr>
              <w:jc w:val="center"/>
              <w:rPr>
                <w:rFonts w:ascii="Times New Roman" w:hAnsi="Times New Roman" w:cs="Times New Roman"/>
                <w:sz w:val="21"/>
                <w:szCs w:val="21"/>
              </w:rPr>
            </w:pPr>
            <w:r>
              <w:rPr>
                <w:rFonts w:hint="eastAsia" w:ascii="Times New Roman" w:hAnsi="Times New Roman" w:cs="Times New Roman"/>
                <w:sz w:val="21"/>
                <w:szCs w:val="21"/>
              </w:rPr>
              <w:t>混合不确定环境下的双边匹配行为决策理论与方法</w:t>
            </w:r>
          </w:p>
        </w:tc>
        <w:tc>
          <w:tcPr>
            <w:tcW w:w="629" w:type="pct"/>
            <w:shd w:val="clear" w:color="auto" w:fill="auto"/>
            <w:noWrap/>
            <w:vAlign w:val="center"/>
          </w:tcPr>
          <w:p>
            <w:pPr>
              <w:jc w:val="center"/>
              <w:rPr>
                <w:rFonts w:ascii="Times New Roman" w:hAnsi="Times New Roman" w:cs="Times New Roman"/>
                <w:sz w:val="21"/>
                <w:szCs w:val="21"/>
              </w:rPr>
            </w:pPr>
            <w:r>
              <w:rPr>
                <w:rFonts w:hint="eastAsia" w:ascii="Times New Roman" w:hAnsi="Times New Roman" w:cs="Times New Roman"/>
                <w:sz w:val="21"/>
                <w:szCs w:val="21"/>
              </w:rPr>
              <w:t>国家级</w:t>
            </w:r>
          </w:p>
        </w:tc>
        <w:tc>
          <w:tcPr>
            <w:tcW w:w="600" w:type="pct"/>
            <w:shd w:val="clear" w:color="auto" w:fill="auto"/>
            <w:noWrap/>
            <w:vAlign w:val="center"/>
          </w:tcPr>
          <w:p>
            <w:pPr>
              <w:jc w:val="center"/>
              <w:rPr>
                <w:rFonts w:ascii="Times New Roman" w:hAnsi="Times New Roman" w:cs="Times New Roman"/>
                <w:sz w:val="21"/>
                <w:szCs w:val="21"/>
              </w:rPr>
            </w:pPr>
            <w:r>
              <w:rPr>
                <w:rFonts w:ascii="Times New Roman" w:hAnsi="Times New Roman" w:cs="Times New Roman"/>
                <w:sz w:val="21"/>
                <w:szCs w:val="21"/>
              </w:rPr>
              <w:t>41</w:t>
            </w:r>
          </w:p>
        </w:tc>
      </w:tr>
      <w:tr>
        <w:trPr>
          <w:trHeight w:val="365" w:hRule="atLeast"/>
        </w:trPr>
        <w:tc>
          <w:tcPr>
            <w:tcW w:w="225" w:type="pct"/>
            <w:shd w:val="clear" w:color="auto" w:fill="auto"/>
            <w:vAlign w:val="center"/>
          </w:tcPr>
          <w:p>
            <w:pPr>
              <w:jc w:val="center"/>
              <w:rPr>
                <w:rFonts w:ascii="Times New Roman" w:hAnsi="Times New Roman" w:cs="Times New Roman"/>
                <w:sz w:val="21"/>
                <w:szCs w:val="21"/>
              </w:rPr>
            </w:pPr>
          </w:p>
        </w:tc>
        <w:tc>
          <w:tcPr>
            <w:tcW w:w="542" w:type="pct"/>
            <w:shd w:val="clear" w:color="auto" w:fill="auto"/>
            <w:vAlign w:val="center"/>
          </w:tcPr>
          <w:p>
            <w:pPr>
              <w:jc w:val="center"/>
              <w:rPr>
                <w:rFonts w:ascii="Times New Roman" w:hAnsi="Times New Roman" w:cs="Times New Roman"/>
                <w:sz w:val="21"/>
                <w:szCs w:val="21"/>
              </w:rPr>
            </w:pPr>
          </w:p>
        </w:tc>
        <w:tc>
          <w:tcPr>
            <w:tcW w:w="3004" w:type="pct"/>
            <w:shd w:val="clear" w:color="auto" w:fill="auto"/>
            <w:noWrap/>
            <w:vAlign w:val="center"/>
          </w:tcPr>
          <w:p>
            <w:pPr>
              <w:jc w:val="center"/>
              <w:rPr>
                <w:rFonts w:ascii="Times New Roman" w:hAnsi="Times New Roman" w:cs="Times New Roman"/>
                <w:sz w:val="21"/>
                <w:szCs w:val="21"/>
              </w:rPr>
            </w:pPr>
          </w:p>
        </w:tc>
        <w:tc>
          <w:tcPr>
            <w:tcW w:w="629" w:type="pct"/>
            <w:shd w:val="clear" w:color="auto" w:fill="auto"/>
            <w:noWrap/>
            <w:vAlign w:val="center"/>
          </w:tcPr>
          <w:p>
            <w:pPr>
              <w:jc w:val="center"/>
              <w:rPr>
                <w:rFonts w:ascii="Times New Roman" w:hAnsi="Times New Roman" w:cs="Times New Roman"/>
                <w:sz w:val="21"/>
                <w:szCs w:val="21"/>
              </w:rPr>
            </w:pPr>
          </w:p>
        </w:tc>
        <w:tc>
          <w:tcPr>
            <w:tcW w:w="600" w:type="pct"/>
            <w:shd w:val="clear" w:color="auto" w:fill="auto"/>
            <w:noWrap/>
            <w:vAlign w:val="center"/>
          </w:tcPr>
          <w:p>
            <w:pPr>
              <w:jc w:val="center"/>
              <w:rPr>
                <w:rFonts w:ascii="Times New Roman" w:hAnsi="Times New Roman" w:cs="Times New Roman"/>
                <w:sz w:val="21"/>
                <w:szCs w:val="21"/>
              </w:rPr>
            </w:pPr>
          </w:p>
        </w:tc>
      </w:tr>
    </w:tbl>
    <w:p>
      <w:pPr>
        <w:spacing w:line="360" w:lineRule="auto"/>
        <w:jc w:val="center"/>
        <w:rPr>
          <w:rFonts w:ascii="Times New Roman" w:hAnsi="Times New Roman" w:cs="Times New Roman"/>
          <w:sz w:val="21"/>
          <w:szCs w:val="21"/>
        </w:rPr>
      </w:pPr>
    </w:p>
    <w:p>
      <w:pPr>
        <w:spacing w:line="360" w:lineRule="auto"/>
        <w:jc w:val="center"/>
        <w:rPr>
          <w:sz w:val="21"/>
          <w:szCs w:val="21"/>
        </w:rPr>
      </w:pPr>
      <w:r>
        <w:rPr>
          <w:rFonts w:hint="eastAsia"/>
          <w:sz w:val="21"/>
          <w:szCs w:val="21"/>
        </w:rPr>
        <w:t>表18 专业教师承担横向课题情况</w:t>
      </w:r>
    </w:p>
    <w:tbl>
      <w:tblPr>
        <w:tblStyle w:val="17"/>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7"/>
        <w:gridCol w:w="869"/>
        <w:gridCol w:w="3669"/>
        <w:gridCol w:w="741"/>
        <w:gridCol w:w="1741"/>
        <w:gridCol w:w="1020"/>
      </w:tblGrid>
      <w:tr>
        <w:trPr>
          <w:trHeight w:val="450" w:hRule="atLeast"/>
          <w:jc w:val="center"/>
        </w:trPr>
        <w:tc>
          <w:tcPr>
            <w:tcW w:w="280" w:type="pct"/>
            <w:shd w:val="clear" w:color="auto" w:fill="auto"/>
            <w:vAlign w:val="center"/>
          </w:tcPr>
          <w:p>
            <w:pPr>
              <w:jc w:val="center"/>
              <w:rPr>
                <w:sz w:val="21"/>
                <w:szCs w:val="21"/>
              </w:rPr>
            </w:pPr>
            <w:r>
              <w:rPr>
                <w:rFonts w:hint="eastAsia"/>
                <w:sz w:val="21"/>
                <w:szCs w:val="21"/>
              </w:rPr>
              <w:t>序号</w:t>
            </w:r>
          </w:p>
        </w:tc>
        <w:tc>
          <w:tcPr>
            <w:tcW w:w="510" w:type="pct"/>
            <w:shd w:val="clear" w:color="auto" w:fill="auto"/>
            <w:vAlign w:val="center"/>
          </w:tcPr>
          <w:p>
            <w:pPr>
              <w:jc w:val="center"/>
              <w:rPr>
                <w:sz w:val="21"/>
                <w:szCs w:val="21"/>
              </w:rPr>
            </w:pPr>
            <w:r>
              <w:rPr>
                <w:rFonts w:hint="eastAsia"/>
                <w:sz w:val="21"/>
                <w:szCs w:val="21"/>
              </w:rPr>
              <w:t>负责人</w:t>
            </w:r>
          </w:p>
        </w:tc>
        <w:tc>
          <w:tcPr>
            <w:tcW w:w="2154" w:type="pct"/>
            <w:shd w:val="clear" w:color="auto" w:fill="auto"/>
            <w:vAlign w:val="center"/>
          </w:tcPr>
          <w:p>
            <w:pPr>
              <w:jc w:val="center"/>
              <w:rPr>
                <w:sz w:val="21"/>
                <w:szCs w:val="21"/>
              </w:rPr>
            </w:pPr>
            <w:r>
              <w:rPr>
                <w:rFonts w:hint="eastAsia"/>
                <w:sz w:val="21"/>
                <w:szCs w:val="21"/>
              </w:rPr>
              <w:t>项目名称</w:t>
            </w:r>
          </w:p>
        </w:tc>
        <w:tc>
          <w:tcPr>
            <w:tcW w:w="435" w:type="pct"/>
            <w:shd w:val="clear" w:color="auto" w:fill="auto"/>
            <w:vAlign w:val="center"/>
          </w:tcPr>
          <w:p>
            <w:pPr>
              <w:jc w:val="center"/>
              <w:rPr>
                <w:sz w:val="21"/>
                <w:szCs w:val="21"/>
              </w:rPr>
            </w:pPr>
            <w:r>
              <w:rPr>
                <w:rFonts w:hint="eastAsia"/>
                <w:sz w:val="21"/>
                <w:szCs w:val="21"/>
              </w:rPr>
              <w:t>类别</w:t>
            </w:r>
          </w:p>
        </w:tc>
        <w:tc>
          <w:tcPr>
            <w:tcW w:w="1022" w:type="pct"/>
            <w:shd w:val="clear" w:color="auto" w:fill="auto"/>
            <w:vAlign w:val="center"/>
          </w:tcPr>
          <w:p>
            <w:pPr>
              <w:jc w:val="center"/>
              <w:rPr>
                <w:sz w:val="21"/>
                <w:szCs w:val="21"/>
              </w:rPr>
            </w:pPr>
            <w:r>
              <w:rPr>
                <w:rFonts w:hint="eastAsia"/>
                <w:sz w:val="21"/>
                <w:szCs w:val="21"/>
              </w:rPr>
              <w:t>合同执行期</w:t>
            </w:r>
          </w:p>
        </w:tc>
        <w:tc>
          <w:tcPr>
            <w:tcW w:w="599" w:type="pct"/>
            <w:shd w:val="clear" w:color="auto" w:fill="auto"/>
            <w:vAlign w:val="center"/>
          </w:tcPr>
          <w:p>
            <w:pPr>
              <w:jc w:val="center"/>
              <w:rPr>
                <w:sz w:val="21"/>
                <w:szCs w:val="21"/>
              </w:rPr>
            </w:pPr>
            <w:r>
              <w:rPr>
                <w:rFonts w:hint="eastAsia"/>
                <w:sz w:val="21"/>
                <w:szCs w:val="21"/>
              </w:rPr>
              <w:t>经费</w:t>
            </w:r>
          </w:p>
          <w:p>
            <w:pPr>
              <w:jc w:val="center"/>
              <w:rPr>
                <w:sz w:val="21"/>
                <w:szCs w:val="21"/>
              </w:rPr>
            </w:pPr>
            <w:r>
              <w:rPr>
                <w:rFonts w:hint="eastAsia"/>
                <w:sz w:val="21"/>
                <w:szCs w:val="21"/>
              </w:rPr>
              <w:t>（万元）</w:t>
            </w:r>
          </w:p>
        </w:tc>
      </w:tr>
      <w:tr>
        <w:trPr>
          <w:trHeight w:val="502" w:hRule="atLeast"/>
          <w:jc w:val="center"/>
        </w:trPr>
        <w:tc>
          <w:tcPr>
            <w:tcW w:w="280" w:type="pct"/>
            <w:shd w:val="clear" w:color="auto" w:fill="auto"/>
            <w:vAlign w:val="center"/>
          </w:tcPr>
          <w:p>
            <w:pPr>
              <w:jc w:val="center"/>
              <w:rPr>
                <w:rFonts w:ascii="Times New Roman" w:hAnsi="Times New Roman"/>
                <w:sz w:val="21"/>
                <w:szCs w:val="21"/>
              </w:rPr>
            </w:pPr>
            <w:r>
              <w:rPr>
                <w:rFonts w:ascii="Times New Roman" w:hAnsi="Times New Roman"/>
                <w:sz w:val="21"/>
                <w:szCs w:val="21"/>
              </w:rPr>
              <w:t>1</w:t>
            </w:r>
          </w:p>
        </w:tc>
        <w:tc>
          <w:tcPr>
            <w:tcW w:w="510" w:type="pct"/>
            <w:shd w:val="clear" w:color="auto" w:fill="auto"/>
            <w:vAlign w:val="center"/>
          </w:tcPr>
          <w:p>
            <w:pPr>
              <w:jc w:val="center"/>
              <w:rPr>
                <w:rFonts w:ascii="Times New Roman" w:hAnsi="Times New Roman"/>
                <w:sz w:val="21"/>
                <w:szCs w:val="21"/>
              </w:rPr>
            </w:pPr>
            <w:r>
              <w:rPr>
                <w:rFonts w:hint="eastAsia" w:ascii="Times New Roman" w:hAnsi="Times New Roman"/>
                <w:sz w:val="21"/>
                <w:szCs w:val="21"/>
              </w:rPr>
              <w:t>陈克东</w:t>
            </w:r>
          </w:p>
        </w:tc>
        <w:tc>
          <w:tcPr>
            <w:tcW w:w="2154" w:type="pct"/>
            <w:shd w:val="clear" w:color="auto" w:fill="auto"/>
            <w:vAlign w:val="center"/>
          </w:tcPr>
          <w:p>
            <w:pPr>
              <w:jc w:val="center"/>
              <w:rPr>
                <w:rFonts w:ascii="Times New Roman" w:hAnsi="Times New Roman"/>
                <w:sz w:val="21"/>
                <w:szCs w:val="21"/>
              </w:rPr>
            </w:pPr>
            <w:r>
              <w:rPr>
                <w:rFonts w:hint="eastAsia" w:ascii="Times New Roman" w:hAnsi="Times New Roman"/>
                <w:sz w:val="21"/>
                <w:szCs w:val="21"/>
              </w:rPr>
              <w:t>中小企业管理流程优化咨询</w:t>
            </w:r>
          </w:p>
        </w:tc>
        <w:tc>
          <w:tcPr>
            <w:tcW w:w="435" w:type="pct"/>
            <w:shd w:val="clear" w:color="auto" w:fill="auto"/>
            <w:vAlign w:val="center"/>
          </w:tcPr>
          <w:p>
            <w:pPr>
              <w:jc w:val="center"/>
              <w:rPr>
                <w:rFonts w:ascii="Times New Roman" w:hAnsi="Times New Roman"/>
                <w:sz w:val="21"/>
                <w:szCs w:val="21"/>
              </w:rPr>
            </w:pPr>
            <w:r>
              <w:rPr>
                <w:rFonts w:hint="eastAsia" w:ascii="Times New Roman" w:hAnsi="Times New Roman"/>
                <w:sz w:val="21"/>
                <w:szCs w:val="21"/>
              </w:rPr>
              <w:t>技术</w:t>
            </w:r>
            <w:r>
              <w:rPr>
                <w:rFonts w:ascii="Times New Roman" w:hAnsi="Times New Roman"/>
                <w:sz w:val="21"/>
                <w:szCs w:val="21"/>
              </w:rPr>
              <w:t>咨询</w:t>
            </w:r>
          </w:p>
        </w:tc>
        <w:tc>
          <w:tcPr>
            <w:tcW w:w="1022" w:type="pct"/>
            <w:shd w:val="clear" w:color="auto" w:fill="auto"/>
            <w:vAlign w:val="center"/>
          </w:tcPr>
          <w:p>
            <w:pPr>
              <w:jc w:val="center"/>
              <w:rPr>
                <w:rFonts w:ascii="Times New Roman" w:hAnsi="Times New Roman"/>
                <w:sz w:val="21"/>
                <w:szCs w:val="21"/>
              </w:rPr>
            </w:pPr>
            <w:r>
              <w:rPr>
                <w:rFonts w:hint="eastAsia" w:ascii="Times New Roman" w:hAnsi="Times New Roman" w:eastAsia="仿宋"/>
                <w:sz w:val="21"/>
                <w:szCs w:val="21"/>
              </w:rPr>
              <w:t>20</w:t>
            </w:r>
            <w:r>
              <w:rPr>
                <w:rFonts w:ascii="Times New Roman" w:hAnsi="Times New Roman" w:eastAsia="仿宋"/>
                <w:sz w:val="21"/>
                <w:szCs w:val="21"/>
              </w:rPr>
              <w:t>23</w:t>
            </w:r>
            <w:r>
              <w:rPr>
                <w:rFonts w:hint="eastAsia" w:ascii="Times New Roman" w:hAnsi="Times New Roman" w:eastAsia="仿宋"/>
                <w:sz w:val="21"/>
                <w:szCs w:val="21"/>
              </w:rPr>
              <w:t>.1-20</w:t>
            </w:r>
            <w:r>
              <w:rPr>
                <w:rFonts w:ascii="Times New Roman" w:hAnsi="Times New Roman" w:eastAsia="仿宋"/>
                <w:sz w:val="21"/>
                <w:szCs w:val="21"/>
              </w:rPr>
              <w:t>24</w:t>
            </w:r>
            <w:r>
              <w:rPr>
                <w:rFonts w:hint="eastAsia" w:ascii="Times New Roman" w:hAnsi="Times New Roman" w:eastAsia="仿宋"/>
                <w:sz w:val="21"/>
                <w:szCs w:val="21"/>
              </w:rPr>
              <w:t>.1</w:t>
            </w:r>
            <w:r>
              <w:rPr>
                <w:rFonts w:ascii="Times New Roman" w:hAnsi="Times New Roman" w:eastAsia="仿宋"/>
                <w:sz w:val="21"/>
                <w:szCs w:val="21"/>
              </w:rPr>
              <w:t>0</w:t>
            </w:r>
          </w:p>
        </w:tc>
        <w:tc>
          <w:tcPr>
            <w:tcW w:w="599" w:type="pct"/>
            <w:shd w:val="clear" w:color="auto" w:fill="auto"/>
            <w:vAlign w:val="center"/>
          </w:tcPr>
          <w:p>
            <w:pPr>
              <w:jc w:val="center"/>
              <w:rPr>
                <w:rFonts w:ascii="Times New Roman" w:hAnsi="Times New Roman"/>
                <w:sz w:val="21"/>
                <w:szCs w:val="21"/>
              </w:rPr>
            </w:pPr>
            <w:r>
              <w:rPr>
                <w:rFonts w:ascii="Times New Roman" w:hAnsi="Times New Roman"/>
                <w:sz w:val="21"/>
                <w:szCs w:val="21"/>
              </w:rPr>
              <w:t>2</w:t>
            </w:r>
          </w:p>
        </w:tc>
      </w:tr>
      <w:tr>
        <w:trPr>
          <w:trHeight w:val="502" w:hRule="atLeast"/>
          <w:jc w:val="center"/>
        </w:trPr>
        <w:tc>
          <w:tcPr>
            <w:tcW w:w="280" w:type="pct"/>
            <w:shd w:val="clear" w:color="auto" w:fill="auto"/>
            <w:vAlign w:val="center"/>
          </w:tcPr>
          <w:p>
            <w:pPr>
              <w:jc w:val="center"/>
              <w:rPr>
                <w:rFonts w:ascii="Times New Roman" w:hAnsi="Times New Roman"/>
                <w:sz w:val="21"/>
                <w:szCs w:val="21"/>
              </w:rPr>
            </w:pPr>
            <w:r>
              <w:rPr>
                <w:rFonts w:ascii="Times New Roman" w:hAnsi="Times New Roman"/>
                <w:sz w:val="21"/>
                <w:szCs w:val="21"/>
              </w:rPr>
              <w:t>2</w:t>
            </w:r>
          </w:p>
        </w:tc>
        <w:tc>
          <w:tcPr>
            <w:tcW w:w="510" w:type="pct"/>
            <w:shd w:val="clear" w:color="auto" w:fill="auto"/>
            <w:vAlign w:val="center"/>
          </w:tcPr>
          <w:p>
            <w:pPr>
              <w:jc w:val="center"/>
              <w:rPr>
                <w:rFonts w:ascii="Times New Roman" w:hAnsi="Times New Roman"/>
                <w:sz w:val="21"/>
                <w:szCs w:val="21"/>
              </w:rPr>
            </w:pPr>
            <w:r>
              <w:rPr>
                <w:rFonts w:hint="eastAsia" w:ascii="Times New Roman" w:hAnsi="Times New Roman"/>
                <w:sz w:val="21"/>
                <w:szCs w:val="21"/>
              </w:rPr>
              <w:t>曹红苹</w:t>
            </w:r>
          </w:p>
        </w:tc>
        <w:tc>
          <w:tcPr>
            <w:tcW w:w="2154" w:type="pct"/>
            <w:shd w:val="clear" w:color="auto" w:fill="auto"/>
            <w:vAlign w:val="center"/>
          </w:tcPr>
          <w:p>
            <w:pPr>
              <w:jc w:val="center"/>
              <w:rPr>
                <w:rFonts w:ascii="Times New Roman" w:hAnsi="Times New Roman"/>
                <w:sz w:val="21"/>
                <w:szCs w:val="21"/>
              </w:rPr>
            </w:pPr>
            <w:r>
              <w:rPr>
                <w:rFonts w:hint="eastAsia" w:ascii="Times New Roman" w:hAnsi="Times New Roman"/>
                <w:sz w:val="21"/>
                <w:szCs w:val="21"/>
              </w:rPr>
              <w:t>企业数字化升级咨询</w:t>
            </w:r>
          </w:p>
        </w:tc>
        <w:tc>
          <w:tcPr>
            <w:tcW w:w="435" w:type="pct"/>
            <w:shd w:val="clear" w:color="auto" w:fill="auto"/>
            <w:vAlign w:val="center"/>
          </w:tcPr>
          <w:p>
            <w:pPr>
              <w:jc w:val="center"/>
              <w:rPr>
                <w:rFonts w:ascii="Times New Roman" w:hAnsi="Times New Roman"/>
                <w:sz w:val="21"/>
                <w:szCs w:val="21"/>
              </w:rPr>
            </w:pPr>
            <w:r>
              <w:rPr>
                <w:rFonts w:hint="eastAsia" w:ascii="Times New Roman" w:hAnsi="Times New Roman"/>
                <w:sz w:val="21"/>
                <w:szCs w:val="21"/>
              </w:rPr>
              <w:t>技术</w:t>
            </w:r>
            <w:r>
              <w:rPr>
                <w:rFonts w:ascii="Times New Roman" w:hAnsi="Times New Roman"/>
                <w:sz w:val="21"/>
                <w:szCs w:val="21"/>
              </w:rPr>
              <w:t>咨询</w:t>
            </w:r>
          </w:p>
        </w:tc>
        <w:tc>
          <w:tcPr>
            <w:tcW w:w="1022" w:type="pct"/>
            <w:shd w:val="clear" w:color="auto" w:fill="auto"/>
            <w:vAlign w:val="center"/>
          </w:tcPr>
          <w:p>
            <w:pPr>
              <w:jc w:val="center"/>
              <w:rPr>
                <w:rFonts w:ascii="Times New Roman" w:hAnsi="Times New Roman"/>
                <w:sz w:val="21"/>
                <w:szCs w:val="21"/>
              </w:rPr>
            </w:pPr>
            <w:r>
              <w:rPr>
                <w:rFonts w:ascii="Times New Roman" w:hAnsi="Times New Roman"/>
                <w:sz w:val="21"/>
                <w:szCs w:val="21"/>
              </w:rPr>
              <w:t>20</w:t>
            </w:r>
            <w:r>
              <w:rPr>
                <w:rFonts w:hint="eastAsia" w:ascii="Times New Roman" w:hAnsi="Times New Roman"/>
                <w:sz w:val="21"/>
                <w:szCs w:val="21"/>
              </w:rPr>
              <w:t>2</w:t>
            </w:r>
            <w:r>
              <w:rPr>
                <w:rFonts w:ascii="Times New Roman" w:hAnsi="Times New Roman"/>
                <w:sz w:val="21"/>
                <w:szCs w:val="21"/>
              </w:rPr>
              <w:t>3.10-20</w:t>
            </w:r>
            <w:r>
              <w:rPr>
                <w:rFonts w:hint="eastAsia" w:ascii="Times New Roman" w:hAnsi="Times New Roman"/>
                <w:sz w:val="21"/>
                <w:szCs w:val="21"/>
              </w:rPr>
              <w:t>2</w:t>
            </w:r>
            <w:r>
              <w:rPr>
                <w:rFonts w:ascii="Times New Roman" w:hAnsi="Times New Roman"/>
                <w:sz w:val="21"/>
                <w:szCs w:val="21"/>
              </w:rPr>
              <w:t>5.10</w:t>
            </w:r>
          </w:p>
        </w:tc>
        <w:tc>
          <w:tcPr>
            <w:tcW w:w="599" w:type="pct"/>
            <w:shd w:val="clear" w:color="auto" w:fill="auto"/>
            <w:vAlign w:val="center"/>
          </w:tcPr>
          <w:p>
            <w:pPr>
              <w:jc w:val="center"/>
              <w:rPr>
                <w:rFonts w:ascii="Times New Roman" w:hAnsi="Times New Roman"/>
                <w:sz w:val="21"/>
                <w:szCs w:val="21"/>
              </w:rPr>
            </w:pPr>
            <w:r>
              <w:rPr>
                <w:rFonts w:ascii="Times New Roman" w:hAnsi="Times New Roman"/>
                <w:sz w:val="21"/>
                <w:szCs w:val="21"/>
              </w:rPr>
              <w:t>24</w:t>
            </w:r>
          </w:p>
        </w:tc>
      </w:tr>
    </w:tbl>
    <w:p/>
    <w:p>
      <w:pPr>
        <w:pStyle w:val="5"/>
        <w:rPr>
          <w:rFonts w:ascii="宋体" w:hAnsi="宋体" w:eastAsia="宋体" w:cstheme="minorBidi"/>
          <w:b w:val="0"/>
          <w:bCs w:val="0"/>
          <w:kern w:val="2"/>
          <w:sz w:val="24"/>
          <w:szCs w:val="24"/>
        </w:rPr>
      </w:pPr>
      <w:r>
        <w:rPr>
          <w:rFonts w:ascii="宋体" w:hAnsi="宋体" w:eastAsia="宋体" w:cstheme="minorBidi"/>
          <w:b w:val="0"/>
          <w:bCs w:val="0"/>
          <w:kern w:val="2"/>
          <w:sz w:val="24"/>
          <w:szCs w:val="24"/>
        </w:rPr>
        <w:t>4.3.</w:t>
      </w:r>
      <w:r>
        <w:rPr>
          <w:rFonts w:hint="eastAsia" w:ascii="宋体" w:hAnsi="宋体" w:eastAsia="宋体" w:cstheme="minorBidi"/>
          <w:b w:val="0"/>
          <w:bCs w:val="0"/>
          <w:kern w:val="2"/>
          <w:sz w:val="24"/>
          <w:szCs w:val="24"/>
        </w:rPr>
        <w:t>4</w:t>
      </w:r>
      <w:r>
        <w:rPr>
          <w:rFonts w:ascii="宋体" w:hAnsi="宋体" w:eastAsia="宋体" w:cstheme="minorBidi"/>
          <w:b w:val="0"/>
          <w:bCs w:val="0"/>
          <w:kern w:val="2"/>
          <w:sz w:val="24"/>
          <w:szCs w:val="24"/>
        </w:rPr>
        <w:t>教师</w:t>
      </w:r>
      <w:r>
        <w:rPr>
          <w:rFonts w:hint="eastAsia" w:ascii="宋体" w:hAnsi="宋体" w:eastAsia="宋体" w:cstheme="minorBidi"/>
          <w:b w:val="0"/>
          <w:bCs w:val="0"/>
          <w:kern w:val="2"/>
          <w:sz w:val="24"/>
          <w:szCs w:val="24"/>
        </w:rPr>
        <w:t>发表科研论文</w:t>
      </w:r>
      <w:r>
        <w:rPr>
          <w:rFonts w:ascii="宋体" w:hAnsi="宋体" w:eastAsia="宋体" w:cstheme="minorBidi"/>
          <w:b w:val="0"/>
          <w:bCs w:val="0"/>
          <w:kern w:val="2"/>
          <w:sz w:val="24"/>
          <w:szCs w:val="24"/>
        </w:rPr>
        <w:t>情况</w:t>
      </w:r>
    </w:p>
    <w:p>
      <w:pPr>
        <w:adjustRightInd w:val="0"/>
        <w:snapToGrid w:val="0"/>
        <w:spacing w:line="400" w:lineRule="exact"/>
        <w:ind w:firstLine="475" w:firstLineChars="198"/>
        <w:rPr>
          <w:rFonts w:ascii="Times New Roman" w:hAnsi="Times New Roman"/>
        </w:rPr>
      </w:pPr>
      <w:r>
        <w:rPr>
          <w:rFonts w:hint="eastAsia" w:ascii="Times New Roman" w:hAnsi="Times New Roman"/>
        </w:rPr>
        <w:t>2022-2023年度专业教师</w:t>
      </w:r>
      <w:r>
        <w:rPr>
          <w:rFonts w:ascii="Times New Roman" w:hAnsi="Times New Roman"/>
        </w:rPr>
        <w:t>发表</w:t>
      </w:r>
      <w:r>
        <w:rPr>
          <w:rFonts w:hint="eastAsia" w:ascii="Times New Roman" w:hAnsi="Times New Roman"/>
        </w:rPr>
        <w:t>二十</w:t>
      </w:r>
      <w:r>
        <w:rPr>
          <w:rFonts w:ascii="Times New Roman" w:hAnsi="Times New Roman"/>
        </w:rPr>
        <w:t>篇科研论文</w:t>
      </w:r>
      <w:r>
        <w:rPr>
          <w:rFonts w:hint="eastAsia" w:ascii="Times New Roman" w:hAnsi="Times New Roman"/>
        </w:rPr>
        <w:t>。</w:t>
      </w:r>
    </w:p>
    <w:p>
      <w:pPr>
        <w:adjustRightInd w:val="0"/>
        <w:snapToGrid w:val="0"/>
        <w:spacing w:line="400" w:lineRule="exact"/>
        <w:jc w:val="center"/>
        <w:rPr>
          <w:sz w:val="21"/>
          <w:szCs w:val="21"/>
        </w:rPr>
      </w:pPr>
      <w:r>
        <w:rPr>
          <w:rFonts w:hint="eastAsia"/>
          <w:sz w:val="21"/>
          <w:szCs w:val="21"/>
        </w:rPr>
        <w:t>表19 专业教师发表的科研论文</w:t>
      </w:r>
    </w:p>
    <w:tbl>
      <w:tblPr>
        <w:tblStyle w:val="1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4102"/>
        <w:gridCol w:w="1969"/>
        <w:gridCol w:w="1917"/>
      </w:tblGrid>
      <w:tr>
        <w:trPr>
          <w:trHeight w:val="409" w:hRule="atLeast"/>
        </w:trPr>
        <w:tc>
          <w:tcPr>
            <w:tcW w:w="313" w:type="pct"/>
            <w:shd w:val="clear" w:color="auto" w:fill="auto"/>
            <w:noWrap/>
            <w:vAlign w:val="center"/>
          </w:tcPr>
          <w:p>
            <w:pPr>
              <w:adjustRightInd w:val="0"/>
              <w:snapToGrid w:val="0"/>
              <w:jc w:val="center"/>
              <w:rPr>
                <w:rFonts w:ascii="Times New Roman" w:hAnsi="Times New Roman" w:cs="Times New Roman"/>
                <w:sz w:val="21"/>
                <w:szCs w:val="21"/>
              </w:rPr>
            </w:pPr>
            <w:r>
              <w:rPr>
                <w:rFonts w:ascii="Times New Roman" w:hAnsi="Times New Roman" w:cs="Times New Roman"/>
                <w:sz w:val="21"/>
                <w:szCs w:val="21"/>
              </w:rPr>
              <w:t>序号</w:t>
            </w:r>
          </w:p>
        </w:tc>
        <w:tc>
          <w:tcPr>
            <w:tcW w:w="2407" w:type="pct"/>
            <w:shd w:val="clear" w:color="auto" w:fill="auto"/>
            <w:noWrap/>
            <w:vAlign w:val="center"/>
          </w:tcPr>
          <w:p>
            <w:pPr>
              <w:adjustRightInd w:val="0"/>
              <w:snapToGrid w:val="0"/>
              <w:jc w:val="center"/>
              <w:rPr>
                <w:rFonts w:ascii="Times New Roman" w:hAnsi="Times New Roman" w:cs="Times New Roman"/>
                <w:sz w:val="21"/>
                <w:szCs w:val="21"/>
              </w:rPr>
            </w:pPr>
            <w:r>
              <w:rPr>
                <w:rFonts w:ascii="Times New Roman" w:hAnsi="Times New Roman" w:cs="Times New Roman"/>
                <w:sz w:val="21"/>
                <w:szCs w:val="21"/>
              </w:rPr>
              <w:t>论文题目</w:t>
            </w:r>
          </w:p>
        </w:tc>
        <w:tc>
          <w:tcPr>
            <w:tcW w:w="1155" w:type="pct"/>
            <w:shd w:val="clear" w:color="auto" w:fill="auto"/>
            <w:noWrap/>
            <w:vAlign w:val="center"/>
          </w:tcPr>
          <w:p>
            <w:pPr>
              <w:adjustRightInd w:val="0"/>
              <w:snapToGrid w:val="0"/>
              <w:jc w:val="center"/>
              <w:rPr>
                <w:rFonts w:ascii="Times New Roman" w:hAnsi="Times New Roman" w:cs="Times New Roman"/>
                <w:sz w:val="21"/>
                <w:szCs w:val="21"/>
              </w:rPr>
            </w:pPr>
            <w:r>
              <w:rPr>
                <w:rFonts w:ascii="Times New Roman" w:hAnsi="Times New Roman" w:cs="Times New Roman"/>
                <w:sz w:val="21"/>
                <w:szCs w:val="21"/>
              </w:rPr>
              <w:t>作者</w:t>
            </w:r>
          </w:p>
        </w:tc>
        <w:tc>
          <w:tcPr>
            <w:tcW w:w="1125" w:type="pct"/>
            <w:shd w:val="clear" w:color="auto" w:fill="auto"/>
            <w:noWrap/>
            <w:vAlign w:val="center"/>
          </w:tcPr>
          <w:p>
            <w:pPr>
              <w:adjustRightInd w:val="0"/>
              <w:snapToGrid w:val="0"/>
              <w:jc w:val="center"/>
              <w:rPr>
                <w:rFonts w:ascii="Times New Roman" w:hAnsi="Times New Roman" w:cs="Times New Roman"/>
                <w:sz w:val="21"/>
                <w:szCs w:val="21"/>
              </w:rPr>
            </w:pPr>
            <w:r>
              <w:rPr>
                <w:rFonts w:ascii="Times New Roman" w:hAnsi="Times New Roman" w:cs="Times New Roman"/>
                <w:sz w:val="21"/>
                <w:szCs w:val="21"/>
              </w:rPr>
              <w:t>发表刊物/论文集</w:t>
            </w:r>
          </w:p>
        </w:tc>
      </w:tr>
      <w:tr>
        <w:trPr>
          <w:trHeight w:val="255" w:hRule="atLeast"/>
        </w:trPr>
        <w:tc>
          <w:tcPr>
            <w:tcW w:w="313" w:type="pct"/>
            <w:shd w:val="clear" w:color="auto" w:fill="auto"/>
            <w:noWrap/>
            <w:vAlign w:val="center"/>
          </w:tcPr>
          <w:p>
            <w:pPr>
              <w:adjustRightInd w:val="0"/>
              <w:snapToGrid w:val="0"/>
              <w:jc w:val="center"/>
              <w:rPr>
                <w:rFonts w:ascii="Times New Roman" w:hAnsi="Times New Roman" w:cs="Times New Roman"/>
                <w:sz w:val="21"/>
                <w:szCs w:val="21"/>
              </w:rPr>
            </w:pPr>
            <w:r>
              <w:rPr>
                <w:rFonts w:ascii="Times New Roman" w:hAnsi="Times New Roman" w:cs="Times New Roman"/>
                <w:sz w:val="21"/>
                <w:szCs w:val="21"/>
              </w:rPr>
              <w:t>1</w:t>
            </w:r>
          </w:p>
        </w:tc>
        <w:tc>
          <w:tcPr>
            <w:tcW w:w="2407" w:type="pct"/>
            <w:shd w:val="clear" w:color="auto" w:fill="auto"/>
            <w:noWrap/>
            <w:vAlign w:val="center"/>
          </w:tcPr>
          <w:p>
            <w:pPr>
              <w:shd w:val="clear" w:color="auto" w:fill="FFFFFF"/>
              <w:adjustRightInd w:val="0"/>
              <w:snapToGrid w:val="0"/>
              <w:jc w:val="center"/>
              <w:rPr>
                <w:rFonts w:ascii="Times New Roman" w:hAnsi="Times New Roman" w:cs="Times New Roman"/>
                <w:sz w:val="21"/>
                <w:szCs w:val="21"/>
              </w:rPr>
            </w:pPr>
            <w:r>
              <w:rPr>
                <w:rFonts w:hint="eastAsia" w:ascii="Times New Roman" w:hAnsi="Times New Roman" w:cs="Times New Roman"/>
                <w:sz w:val="21"/>
                <w:szCs w:val="21"/>
              </w:rPr>
              <w:t>学生创新项目参与意愿的原因及内在逻辑研究</w:t>
            </w:r>
          </w:p>
        </w:tc>
        <w:tc>
          <w:tcPr>
            <w:tcW w:w="1155" w:type="pct"/>
            <w:shd w:val="clear" w:color="auto" w:fill="auto"/>
            <w:noWrap/>
            <w:vAlign w:val="center"/>
          </w:tcPr>
          <w:p>
            <w:pPr>
              <w:shd w:val="clear" w:color="auto" w:fill="FFFFFF"/>
              <w:adjustRightInd w:val="0"/>
              <w:snapToGrid w:val="0"/>
              <w:jc w:val="center"/>
              <w:rPr>
                <w:rFonts w:ascii="Times New Roman" w:hAnsi="Times New Roman" w:cs="Times New Roman"/>
                <w:sz w:val="21"/>
                <w:szCs w:val="21"/>
              </w:rPr>
            </w:pPr>
            <w:r>
              <w:rPr>
                <w:rFonts w:hint="eastAsia" w:ascii="Times New Roman" w:hAnsi="Times New Roman" w:cs="Times New Roman"/>
                <w:sz w:val="21"/>
                <w:szCs w:val="21"/>
              </w:rPr>
              <w:t>阎瑞霞</w:t>
            </w:r>
            <w:r>
              <w:rPr>
                <w:rFonts w:ascii="Times New Roman" w:hAnsi="Times New Roman" w:cs="Times New Roman"/>
                <w:sz w:val="21"/>
                <w:szCs w:val="21"/>
              </w:rPr>
              <w:t>;牛倩;谢妍曦;王筱莉</w:t>
            </w:r>
          </w:p>
        </w:tc>
        <w:tc>
          <w:tcPr>
            <w:tcW w:w="1125" w:type="pct"/>
            <w:shd w:val="clear" w:color="auto" w:fill="auto"/>
            <w:noWrap/>
            <w:vAlign w:val="center"/>
          </w:tcPr>
          <w:p>
            <w:pPr>
              <w:autoSpaceDE w:val="0"/>
              <w:autoSpaceDN w:val="0"/>
              <w:adjustRightInd w:val="0"/>
              <w:snapToGrid w:val="0"/>
              <w:jc w:val="center"/>
              <w:rPr>
                <w:rFonts w:ascii="Times New Roman" w:hAnsi="Times New Roman" w:cs="Times New Roman"/>
                <w:sz w:val="21"/>
                <w:szCs w:val="21"/>
              </w:rPr>
            </w:pPr>
            <w:r>
              <w:rPr>
                <w:rFonts w:hint="eastAsia" w:ascii="Times New Roman" w:hAnsi="Times New Roman" w:cs="Times New Roman"/>
                <w:sz w:val="21"/>
                <w:szCs w:val="21"/>
              </w:rPr>
              <w:t>交叉科学快报</w:t>
            </w:r>
          </w:p>
        </w:tc>
      </w:tr>
      <w:tr>
        <w:trPr>
          <w:trHeight w:val="255" w:hRule="atLeast"/>
        </w:trPr>
        <w:tc>
          <w:tcPr>
            <w:tcW w:w="313" w:type="pct"/>
            <w:shd w:val="clear" w:color="auto" w:fill="auto"/>
            <w:noWrap/>
            <w:vAlign w:val="center"/>
          </w:tcPr>
          <w:p>
            <w:pPr>
              <w:adjustRightInd w:val="0"/>
              <w:snapToGrid w:val="0"/>
              <w:jc w:val="center"/>
              <w:rPr>
                <w:rFonts w:ascii="Times New Roman" w:hAnsi="Times New Roman" w:cs="Times New Roman"/>
                <w:sz w:val="21"/>
                <w:szCs w:val="21"/>
              </w:rPr>
            </w:pPr>
            <w:r>
              <w:rPr>
                <w:rFonts w:ascii="Times New Roman" w:hAnsi="Times New Roman" w:cs="Times New Roman"/>
                <w:sz w:val="21"/>
                <w:szCs w:val="21"/>
              </w:rPr>
              <w:t>2</w:t>
            </w:r>
          </w:p>
        </w:tc>
        <w:tc>
          <w:tcPr>
            <w:tcW w:w="2407" w:type="pct"/>
            <w:shd w:val="clear" w:color="auto" w:fill="auto"/>
            <w:noWrap/>
            <w:vAlign w:val="center"/>
          </w:tcPr>
          <w:p>
            <w:pPr>
              <w:shd w:val="clear" w:color="auto" w:fill="FFFFFF"/>
              <w:adjustRightInd w:val="0"/>
              <w:snapToGrid w:val="0"/>
              <w:jc w:val="center"/>
              <w:rPr>
                <w:rFonts w:ascii="Times New Roman" w:hAnsi="Times New Roman" w:cs="Times New Roman"/>
                <w:sz w:val="21"/>
                <w:szCs w:val="21"/>
              </w:rPr>
            </w:pPr>
            <w:r>
              <w:rPr>
                <w:rFonts w:hint="eastAsia" w:ascii="Times New Roman" w:hAnsi="Times New Roman" w:cs="Times New Roman"/>
                <w:sz w:val="21"/>
                <w:szCs w:val="21"/>
              </w:rPr>
              <w:t>积极老龄化视角下我国康养小镇发展趋势分析——基于三种典型模式</w:t>
            </w:r>
          </w:p>
        </w:tc>
        <w:tc>
          <w:tcPr>
            <w:tcW w:w="1155" w:type="pct"/>
            <w:shd w:val="clear" w:color="auto" w:fill="auto"/>
            <w:noWrap/>
            <w:vAlign w:val="center"/>
          </w:tcPr>
          <w:p>
            <w:pPr>
              <w:shd w:val="clear" w:color="auto" w:fill="FFFFFF"/>
              <w:adjustRightInd w:val="0"/>
              <w:snapToGrid w:val="0"/>
              <w:jc w:val="center"/>
              <w:rPr>
                <w:rFonts w:ascii="Times New Roman" w:hAnsi="Times New Roman" w:cs="Times New Roman"/>
                <w:sz w:val="21"/>
                <w:szCs w:val="21"/>
              </w:rPr>
            </w:pPr>
            <w:r>
              <w:rPr>
                <w:rFonts w:hint="eastAsia" w:ascii="Times New Roman" w:hAnsi="Times New Roman" w:cs="Times New Roman"/>
                <w:sz w:val="21"/>
                <w:szCs w:val="21"/>
              </w:rPr>
              <w:t>汪荣</w:t>
            </w:r>
            <w:r>
              <w:rPr>
                <w:rFonts w:ascii="Times New Roman" w:hAnsi="Times New Roman" w:cs="Times New Roman"/>
                <w:sz w:val="21"/>
                <w:szCs w:val="21"/>
              </w:rPr>
              <w:t>;阎瑞霞</w:t>
            </w:r>
          </w:p>
        </w:tc>
        <w:tc>
          <w:tcPr>
            <w:tcW w:w="1125" w:type="pct"/>
            <w:shd w:val="clear" w:color="auto" w:fill="auto"/>
            <w:noWrap/>
            <w:vAlign w:val="center"/>
          </w:tcPr>
          <w:p>
            <w:pPr>
              <w:autoSpaceDE w:val="0"/>
              <w:autoSpaceDN w:val="0"/>
              <w:adjustRightInd w:val="0"/>
              <w:snapToGrid w:val="0"/>
              <w:jc w:val="center"/>
              <w:rPr>
                <w:rFonts w:ascii="Times New Roman" w:hAnsi="Times New Roman" w:cs="Times New Roman"/>
                <w:sz w:val="21"/>
                <w:szCs w:val="21"/>
              </w:rPr>
            </w:pPr>
            <w:r>
              <w:rPr>
                <w:rFonts w:hint="eastAsia" w:ascii="Times New Roman" w:hAnsi="Times New Roman" w:cs="Times New Roman"/>
                <w:sz w:val="21"/>
                <w:szCs w:val="21"/>
              </w:rPr>
              <w:t>老龄化研究</w:t>
            </w:r>
          </w:p>
        </w:tc>
      </w:tr>
      <w:tr>
        <w:trPr>
          <w:trHeight w:val="255" w:hRule="atLeast"/>
        </w:trPr>
        <w:tc>
          <w:tcPr>
            <w:tcW w:w="313" w:type="pct"/>
            <w:shd w:val="clear" w:color="auto" w:fill="auto"/>
            <w:noWrap/>
            <w:vAlign w:val="center"/>
          </w:tcPr>
          <w:p>
            <w:pPr>
              <w:adjustRightInd w:val="0"/>
              <w:snapToGrid w:val="0"/>
              <w:jc w:val="center"/>
              <w:rPr>
                <w:rFonts w:ascii="Times New Roman" w:hAnsi="Times New Roman" w:cs="Times New Roman"/>
                <w:sz w:val="21"/>
                <w:szCs w:val="21"/>
              </w:rPr>
            </w:pPr>
            <w:r>
              <w:rPr>
                <w:rFonts w:ascii="Times New Roman" w:hAnsi="Times New Roman" w:cs="Times New Roman"/>
                <w:sz w:val="21"/>
                <w:szCs w:val="21"/>
              </w:rPr>
              <w:t>3</w:t>
            </w:r>
          </w:p>
        </w:tc>
        <w:tc>
          <w:tcPr>
            <w:tcW w:w="2407" w:type="pct"/>
            <w:shd w:val="clear" w:color="auto" w:fill="auto"/>
            <w:noWrap/>
            <w:vAlign w:val="center"/>
          </w:tcPr>
          <w:p>
            <w:pPr>
              <w:shd w:val="clear" w:color="auto" w:fill="FFFFFF"/>
              <w:adjustRightInd w:val="0"/>
              <w:snapToGrid w:val="0"/>
              <w:jc w:val="center"/>
              <w:rPr>
                <w:rFonts w:ascii="Times New Roman" w:hAnsi="Times New Roman" w:cs="Times New Roman"/>
                <w:sz w:val="21"/>
                <w:szCs w:val="21"/>
              </w:rPr>
            </w:pPr>
            <w:r>
              <w:rPr>
                <w:rFonts w:ascii="Times New Roman" w:hAnsi="Times New Roman" w:cs="Times New Roman"/>
                <w:sz w:val="21"/>
                <w:szCs w:val="21"/>
              </w:rPr>
              <w:t>Study on the interaction between information dissemination and infectious disease dissemination under government prevention and management</w:t>
            </w:r>
          </w:p>
        </w:tc>
        <w:tc>
          <w:tcPr>
            <w:tcW w:w="1155" w:type="pct"/>
            <w:shd w:val="clear" w:color="auto" w:fill="auto"/>
            <w:noWrap/>
            <w:vAlign w:val="center"/>
          </w:tcPr>
          <w:p>
            <w:pPr>
              <w:shd w:val="clear" w:color="auto" w:fill="FFFFFF"/>
              <w:adjustRightInd w:val="0"/>
              <w:snapToGrid w:val="0"/>
              <w:jc w:val="center"/>
              <w:rPr>
                <w:rFonts w:ascii="Times New Roman" w:hAnsi="Times New Roman" w:cs="Times New Roman"/>
                <w:sz w:val="21"/>
                <w:szCs w:val="21"/>
              </w:rPr>
            </w:pPr>
            <w:r>
              <w:rPr>
                <w:rFonts w:hint="eastAsia" w:ascii="Times New Roman" w:hAnsi="Times New Roman" w:cs="Times New Roman"/>
                <w:sz w:val="21"/>
                <w:szCs w:val="21"/>
              </w:rPr>
              <w:t>张静</w:t>
            </w:r>
            <w:r>
              <w:rPr>
                <w:rFonts w:ascii="Times New Roman" w:hAnsi="Times New Roman" w:cs="Times New Roman"/>
                <w:sz w:val="21"/>
                <w:szCs w:val="21"/>
              </w:rPr>
              <w:t>;王筱莉;陈淑琴</w:t>
            </w:r>
          </w:p>
        </w:tc>
        <w:tc>
          <w:tcPr>
            <w:tcW w:w="1125" w:type="pct"/>
            <w:shd w:val="clear" w:color="auto" w:fill="auto"/>
            <w:noWrap/>
            <w:vAlign w:val="center"/>
          </w:tcPr>
          <w:p>
            <w:pPr>
              <w:autoSpaceDE w:val="0"/>
              <w:autoSpaceDN w:val="0"/>
              <w:adjustRightInd w:val="0"/>
              <w:snapToGrid w:val="0"/>
              <w:jc w:val="center"/>
              <w:rPr>
                <w:rFonts w:ascii="Times New Roman" w:hAnsi="Times New Roman" w:cs="Times New Roman"/>
                <w:sz w:val="21"/>
                <w:szCs w:val="21"/>
              </w:rPr>
            </w:pPr>
            <w:r>
              <w:rPr>
                <w:rFonts w:ascii="Times New Roman" w:hAnsi="Times New Roman" w:cs="Times New Roman"/>
                <w:sz w:val="21"/>
                <w:szCs w:val="21"/>
              </w:rPr>
              <w:t>CHAOS, SOLITONS AND FRACTALS</w:t>
            </w:r>
          </w:p>
        </w:tc>
      </w:tr>
      <w:tr>
        <w:trPr>
          <w:trHeight w:val="255" w:hRule="atLeast"/>
        </w:trPr>
        <w:tc>
          <w:tcPr>
            <w:tcW w:w="313" w:type="pct"/>
            <w:shd w:val="clear" w:color="auto" w:fill="auto"/>
            <w:noWrap/>
            <w:vAlign w:val="center"/>
          </w:tcPr>
          <w:p>
            <w:pPr>
              <w:adjustRightInd w:val="0"/>
              <w:snapToGrid w:val="0"/>
              <w:jc w:val="center"/>
              <w:rPr>
                <w:rFonts w:ascii="Times New Roman" w:hAnsi="Times New Roman" w:cs="Times New Roman"/>
                <w:sz w:val="21"/>
                <w:szCs w:val="21"/>
              </w:rPr>
            </w:pPr>
            <w:r>
              <w:rPr>
                <w:rFonts w:ascii="Times New Roman" w:hAnsi="Times New Roman" w:cs="Times New Roman"/>
                <w:sz w:val="21"/>
                <w:szCs w:val="21"/>
              </w:rPr>
              <w:t>4</w:t>
            </w:r>
          </w:p>
        </w:tc>
        <w:tc>
          <w:tcPr>
            <w:tcW w:w="2407" w:type="pct"/>
            <w:shd w:val="clear" w:color="auto" w:fill="auto"/>
            <w:noWrap/>
            <w:vAlign w:val="center"/>
          </w:tcPr>
          <w:p>
            <w:pPr>
              <w:shd w:val="clear" w:color="auto" w:fill="FFFFFF"/>
              <w:adjustRightInd w:val="0"/>
              <w:snapToGrid w:val="0"/>
              <w:jc w:val="center"/>
              <w:rPr>
                <w:rFonts w:ascii="Times New Roman" w:hAnsi="Times New Roman" w:cs="Times New Roman"/>
                <w:sz w:val="21"/>
                <w:szCs w:val="21"/>
              </w:rPr>
            </w:pPr>
            <w:r>
              <w:rPr>
                <w:rFonts w:ascii="Times New Roman" w:hAnsi="Times New Roman" w:cs="Times New Roman"/>
                <w:sz w:val="21"/>
                <w:szCs w:val="21"/>
              </w:rPr>
              <w:t>An interaction model among enterprise and government actions and public opinion dissemination in negative events</w:t>
            </w:r>
          </w:p>
        </w:tc>
        <w:tc>
          <w:tcPr>
            <w:tcW w:w="1155" w:type="pct"/>
            <w:shd w:val="clear" w:color="auto" w:fill="auto"/>
            <w:noWrap/>
            <w:vAlign w:val="center"/>
          </w:tcPr>
          <w:p>
            <w:pPr>
              <w:shd w:val="clear" w:color="auto" w:fill="FFFFFF"/>
              <w:adjustRightInd w:val="0"/>
              <w:snapToGrid w:val="0"/>
              <w:jc w:val="center"/>
              <w:rPr>
                <w:rFonts w:ascii="Times New Roman" w:hAnsi="Times New Roman" w:cs="Times New Roman"/>
                <w:sz w:val="21"/>
                <w:szCs w:val="21"/>
              </w:rPr>
            </w:pPr>
            <w:r>
              <w:rPr>
                <w:rFonts w:ascii="Times New Roman" w:hAnsi="Times New Roman" w:cs="Times New Roman"/>
                <w:sz w:val="21"/>
                <w:szCs w:val="21"/>
              </w:rPr>
              <w:t>Electronic Commerce Research</w:t>
            </w:r>
          </w:p>
        </w:tc>
        <w:tc>
          <w:tcPr>
            <w:tcW w:w="1125" w:type="pct"/>
            <w:shd w:val="clear" w:color="auto" w:fill="auto"/>
            <w:noWrap/>
            <w:vAlign w:val="center"/>
          </w:tcPr>
          <w:p>
            <w:pPr>
              <w:autoSpaceDE w:val="0"/>
              <w:autoSpaceDN w:val="0"/>
              <w:adjustRightInd w:val="0"/>
              <w:snapToGrid w:val="0"/>
              <w:jc w:val="center"/>
              <w:rPr>
                <w:rFonts w:ascii="Times New Roman" w:hAnsi="Times New Roman" w:cs="Times New Roman"/>
                <w:sz w:val="21"/>
                <w:szCs w:val="21"/>
              </w:rPr>
            </w:pPr>
            <w:r>
              <w:rPr>
                <w:rFonts w:ascii="Times New Roman" w:hAnsi="Times New Roman" w:cs="Times New Roman"/>
                <w:sz w:val="21"/>
                <w:szCs w:val="21"/>
              </w:rPr>
              <w:t>Wang, Xiaoli (1); Chen, Shuqin (1); Xie, Yanxi (1); Zhang, Jing (1)</w:t>
            </w:r>
          </w:p>
        </w:tc>
      </w:tr>
      <w:tr>
        <w:trPr>
          <w:trHeight w:val="255" w:hRule="atLeast"/>
        </w:trPr>
        <w:tc>
          <w:tcPr>
            <w:tcW w:w="313" w:type="pct"/>
            <w:shd w:val="clear" w:color="auto" w:fill="auto"/>
            <w:noWrap/>
            <w:vAlign w:val="center"/>
          </w:tcPr>
          <w:p>
            <w:pPr>
              <w:adjustRightInd w:val="0"/>
              <w:snapToGrid w:val="0"/>
              <w:jc w:val="center"/>
              <w:rPr>
                <w:rFonts w:ascii="Times New Roman" w:hAnsi="Times New Roman" w:cs="Times New Roman"/>
                <w:sz w:val="21"/>
                <w:szCs w:val="21"/>
              </w:rPr>
            </w:pPr>
            <w:r>
              <w:rPr>
                <w:rFonts w:ascii="Times New Roman" w:hAnsi="Times New Roman" w:cs="Times New Roman"/>
                <w:sz w:val="21"/>
                <w:szCs w:val="21"/>
              </w:rPr>
              <w:t>5</w:t>
            </w:r>
          </w:p>
        </w:tc>
        <w:tc>
          <w:tcPr>
            <w:tcW w:w="2407" w:type="pct"/>
            <w:shd w:val="clear" w:color="auto" w:fill="auto"/>
            <w:noWrap/>
            <w:vAlign w:val="center"/>
          </w:tcPr>
          <w:p>
            <w:pPr>
              <w:shd w:val="clear" w:color="auto" w:fill="FFFFFF"/>
              <w:adjustRightInd w:val="0"/>
              <w:snapToGrid w:val="0"/>
              <w:jc w:val="center"/>
              <w:rPr>
                <w:rFonts w:ascii="Times New Roman" w:hAnsi="Times New Roman" w:cs="Times New Roman"/>
                <w:sz w:val="21"/>
                <w:szCs w:val="21"/>
              </w:rPr>
            </w:pPr>
            <w:r>
              <w:rPr>
                <w:rFonts w:hint="eastAsia" w:ascii="Times New Roman" w:hAnsi="Times New Roman" w:cs="Times New Roman"/>
                <w:sz w:val="21"/>
                <w:szCs w:val="21"/>
              </w:rPr>
              <w:t>基于邻域搜索的改进反向学习平衡优化器算法</w:t>
            </w:r>
          </w:p>
        </w:tc>
        <w:tc>
          <w:tcPr>
            <w:tcW w:w="1155" w:type="pct"/>
            <w:shd w:val="clear" w:color="auto" w:fill="auto"/>
            <w:noWrap/>
            <w:vAlign w:val="center"/>
          </w:tcPr>
          <w:p>
            <w:pPr>
              <w:shd w:val="clear" w:color="auto" w:fill="FFFFFF"/>
              <w:adjustRightInd w:val="0"/>
              <w:snapToGrid w:val="0"/>
              <w:jc w:val="center"/>
              <w:rPr>
                <w:rFonts w:ascii="Times New Roman" w:hAnsi="Times New Roman" w:cs="Times New Roman"/>
                <w:sz w:val="21"/>
                <w:szCs w:val="21"/>
              </w:rPr>
            </w:pPr>
            <w:r>
              <w:rPr>
                <w:rFonts w:hint="eastAsia" w:ascii="Times New Roman" w:hAnsi="Times New Roman" w:cs="Times New Roman"/>
                <w:sz w:val="21"/>
                <w:szCs w:val="21"/>
              </w:rPr>
              <w:t>计算机工程与科学</w:t>
            </w:r>
          </w:p>
        </w:tc>
        <w:tc>
          <w:tcPr>
            <w:tcW w:w="1125" w:type="pct"/>
            <w:shd w:val="clear" w:color="auto" w:fill="auto"/>
            <w:noWrap/>
            <w:vAlign w:val="center"/>
          </w:tcPr>
          <w:p>
            <w:pPr>
              <w:autoSpaceDE w:val="0"/>
              <w:autoSpaceDN w:val="0"/>
              <w:adjustRightInd w:val="0"/>
              <w:snapToGrid w:val="0"/>
              <w:jc w:val="center"/>
              <w:rPr>
                <w:rFonts w:ascii="Times New Roman" w:hAnsi="Times New Roman" w:cs="Times New Roman"/>
                <w:sz w:val="21"/>
                <w:szCs w:val="21"/>
              </w:rPr>
            </w:pPr>
            <w:r>
              <w:rPr>
                <w:rFonts w:hint="eastAsia" w:ascii="Times New Roman" w:hAnsi="Times New Roman" w:cs="Times New Roman"/>
                <w:sz w:val="21"/>
                <w:szCs w:val="21"/>
              </w:rPr>
              <w:t>李安东</w:t>
            </w:r>
            <w:r>
              <w:rPr>
                <w:rFonts w:ascii="Times New Roman" w:hAnsi="Times New Roman" w:cs="Times New Roman"/>
                <w:sz w:val="21"/>
                <w:szCs w:val="21"/>
              </w:rPr>
              <w:t>;刘升;苟茹茹</w:t>
            </w:r>
          </w:p>
        </w:tc>
      </w:tr>
      <w:tr>
        <w:trPr>
          <w:trHeight w:val="255" w:hRule="atLeast"/>
        </w:trPr>
        <w:tc>
          <w:tcPr>
            <w:tcW w:w="313" w:type="pct"/>
            <w:shd w:val="clear" w:color="auto" w:fill="auto"/>
            <w:noWrap/>
            <w:vAlign w:val="center"/>
          </w:tcPr>
          <w:p>
            <w:pPr>
              <w:adjustRightInd w:val="0"/>
              <w:snapToGrid w:val="0"/>
              <w:jc w:val="center"/>
              <w:rPr>
                <w:rFonts w:ascii="Times New Roman" w:hAnsi="Times New Roman" w:cs="Times New Roman"/>
                <w:sz w:val="21"/>
                <w:szCs w:val="21"/>
              </w:rPr>
            </w:pPr>
            <w:r>
              <w:rPr>
                <w:rFonts w:ascii="Times New Roman" w:hAnsi="Times New Roman" w:cs="Times New Roman"/>
                <w:sz w:val="21"/>
                <w:szCs w:val="21"/>
              </w:rPr>
              <w:t>6</w:t>
            </w:r>
          </w:p>
        </w:tc>
        <w:tc>
          <w:tcPr>
            <w:tcW w:w="2407" w:type="pct"/>
            <w:shd w:val="clear" w:color="auto" w:fill="auto"/>
            <w:noWrap/>
            <w:vAlign w:val="center"/>
          </w:tcPr>
          <w:p>
            <w:pPr>
              <w:shd w:val="clear" w:color="auto" w:fill="FFFFFF"/>
              <w:adjustRightInd w:val="0"/>
              <w:snapToGrid w:val="0"/>
              <w:jc w:val="center"/>
              <w:rPr>
                <w:rFonts w:ascii="Times New Roman" w:hAnsi="Times New Roman" w:cs="Times New Roman"/>
                <w:sz w:val="21"/>
                <w:szCs w:val="21"/>
              </w:rPr>
            </w:pPr>
            <w:r>
              <w:rPr>
                <w:rFonts w:hint="eastAsia" w:ascii="Times New Roman" w:hAnsi="Times New Roman" w:cs="Times New Roman"/>
                <w:sz w:val="21"/>
                <w:szCs w:val="21"/>
              </w:rPr>
              <w:t>演化博弈视角下就业市场反合谋垄断研究</w:t>
            </w:r>
          </w:p>
        </w:tc>
        <w:tc>
          <w:tcPr>
            <w:tcW w:w="1155" w:type="pct"/>
            <w:shd w:val="clear" w:color="auto" w:fill="auto"/>
            <w:noWrap/>
            <w:vAlign w:val="center"/>
          </w:tcPr>
          <w:p>
            <w:pPr>
              <w:shd w:val="clear" w:color="auto" w:fill="FFFFFF"/>
              <w:adjustRightInd w:val="0"/>
              <w:snapToGrid w:val="0"/>
              <w:jc w:val="center"/>
              <w:rPr>
                <w:rFonts w:ascii="Times New Roman" w:hAnsi="Times New Roman" w:cs="Times New Roman"/>
                <w:sz w:val="21"/>
                <w:szCs w:val="21"/>
              </w:rPr>
            </w:pPr>
            <w:r>
              <w:rPr>
                <w:rFonts w:hint="eastAsia" w:ascii="Times New Roman" w:hAnsi="Times New Roman" w:cs="Times New Roman"/>
                <w:sz w:val="21"/>
                <w:szCs w:val="21"/>
              </w:rPr>
              <w:t>昆明理工大学学报</w:t>
            </w:r>
            <w:r>
              <w:rPr>
                <w:rFonts w:ascii="Times New Roman" w:hAnsi="Times New Roman" w:cs="Times New Roman"/>
                <w:sz w:val="21"/>
                <w:szCs w:val="21"/>
              </w:rPr>
              <w:t>(自然科学版)</w:t>
            </w:r>
          </w:p>
        </w:tc>
        <w:tc>
          <w:tcPr>
            <w:tcW w:w="1125" w:type="pct"/>
            <w:shd w:val="clear" w:color="auto" w:fill="auto"/>
            <w:noWrap/>
            <w:vAlign w:val="center"/>
          </w:tcPr>
          <w:p>
            <w:pPr>
              <w:autoSpaceDE w:val="0"/>
              <w:autoSpaceDN w:val="0"/>
              <w:adjustRightInd w:val="0"/>
              <w:snapToGrid w:val="0"/>
              <w:jc w:val="center"/>
              <w:rPr>
                <w:rFonts w:ascii="Times New Roman" w:hAnsi="Times New Roman" w:cs="Times New Roman"/>
                <w:sz w:val="21"/>
                <w:szCs w:val="21"/>
              </w:rPr>
            </w:pPr>
            <w:r>
              <w:rPr>
                <w:rFonts w:hint="eastAsia" w:ascii="Times New Roman" w:hAnsi="Times New Roman" w:cs="Times New Roman"/>
                <w:sz w:val="21"/>
                <w:szCs w:val="21"/>
              </w:rPr>
              <w:t>张环宇</w:t>
            </w:r>
            <w:r>
              <w:rPr>
                <w:rFonts w:ascii="Times New Roman" w:hAnsi="Times New Roman" w:cs="Times New Roman"/>
                <w:sz w:val="21"/>
                <w:szCs w:val="21"/>
              </w:rPr>
              <w:t>;李旭芳</w:t>
            </w:r>
          </w:p>
        </w:tc>
      </w:tr>
      <w:tr>
        <w:trPr>
          <w:trHeight w:val="255" w:hRule="atLeast"/>
        </w:trPr>
        <w:tc>
          <w:tcPr>
            <w:tcW w:w="313" w:type="pct"/>
            <w:shd w:val="clear" w:color="auto" w:fill="auto"/>
            <w:noWrap/>
            <w:vAlign w:val="center"/>
          </w:tcPr>
          <w:p>
            <w:pPr>
              <w:shd w:val="clear" w:color="auto" w:fill="FFFFFF"/>
              <w:adjustRightInd w:val="0"/>
              <w:snapToGrid w:val="0"/>
              <w:jc w:val="center"/>
              <w:rPr>
                <w:rFonts w:ascii="Times New Roman" w:hAnsi="Times New Roman" w:cs="Times New Roman"/>
                <w:sz w:val="21"/>
                <w:szCs w:val="21"/>
              </w:rPr>
            </w:pPr>
            <w:r>
              <w:rPr>
                <w:rFonts w:ascii="Times New Roman" w:hAnsi="Times New Roman" w:cs="Times New Roman"/>
                <w:sz w:val="21"/>
                <w:szCs w:val="21"/>
              </w:rPr>
              <w:t>7</w:t>
            </w:r>
          </w:p>
        </w:tc>
        <w:tc>
          <w:tcPr>
            <w:tcW w:w="2407" w:type="pct"/>
            <w:shd w:val="clear" w:color="auto" w:fill="auto"/>
            <w:noWrap/>
            <w:vAlign w:val="center"/>
          </w:tcPr>
          <w:p>
            <w:pPr>
              <w:shd w:val="clear" w:color="auto" w:fill="FFFFFF"/>
              <w:adjustRightInd w:val="0"/>
              <w:snapToGrid w:val="0"/>
              <w:jc w:val="center"/>
              <w:rPr>
                <w:rFonts w:ascii="Times New Roman" w:hAnsi="Times New Roman" w:cs="Times New Roman"/>
                <w:sz w:val="21"/>
                <w:szCs w:val="21"/>
              </w:rPr>
            </w:pPr>
            <w:r>
              <w:rPr>
                <w:rFonts w:hint="eastAsia"/>
                <w:sz w:val="22"/>
                <w:szCs w:val="22"/>
              </w:rPr>
              <w:t>考虑知识库的企业隐性知识传播模型研究</w:t>
            </w:r>
          </w:p>
        </w:tc>
        <w:tc>
          <w:tcPr>
            <w:tcW w:w="1155" w:type="pct"/>
            <w:shd w:val="clear" w:color="auto" w:fill="auto"/>
            <w:noWrap/>
            <w:vAlign w:val="center"/>
          </w:tcPr>
          <w:p>
            <w:pPr>
              <w:shd w:val="clear" w:color="auto" w:fill="FFFFFF"/>
              <w:adjustRightInd w:val="0"/>
              <w:snapToGrid w:val="0"/>
              <w:jc w:val="center"/>
              <w:rPr>
                <w:rFonts w:ascii="Times New Roman" w:hAnsi="Times New Roman" w:cs="Times New Roman"/>
                <w:sz w:val="21"/>
                <w:szCs w:val="21"/>
              </w:rPr>
            </w:pPr>
            <w:r>
              <w:rPr>
                <w:rFonts w:hint="eastAsia"/>
                <w:sz w:val="22"/>
                <w:szCs w:val="22"/>
              </w:rPr>
              <w:t>网络安全与数据治理</w:t>
            </w:r>
          </w:p>
        </w:tc>
        <w:tc>
          <w:tcPr>
            <w:tcW w:w="1125" w:type="pct"/>
            <w:shd w:val="clear" w:color="auto" w:fill="auto"/>
            <w:noWrap/>
            <w:vAlign w:val="center"/>
          </w:tcPr>
          <w:p>
            <w:pPr>
              <w:autoSpaceDE w:val="0"/>
              <w:autoSpaceDN w:val="0"/>
              <w:adjustRightInd w:val="0"/>
              <w:snapToGrid w:val="0"/>
              <w:jc w:val="center"/>
              <w:rPr>
                <w:rFonts w:ascii="Times New Roman" w:hAnsi="Times New Roman" w:cs="Times New Roman"/>
                <w:sz w:val="21"/>
                <w:szCs w:val="21"/>
              </w:rPr>
            </w:pPr>
            <w:r>
              <w:rPr>
                <w:rFonts w:hint="eastAsia"/>
                <w:sz w:val="22"/>
                <w:szCs w:val="22"/>
              </w:rPr>
              <w:t>钱梦迪;王筱莉;张静;陈淑琴</w:t>
            </w:r>
          </w:p>
        </w:tc>
      </w:tr>
      <w:tr>
        <w:trPr>
          <w:trHeight w:val="255" w:hRule="atLeast"/>
        </w:trPr>
        <w:tc>
          <w:tcPr>
            <w:tcW w:w="313" w:type="pct"/>
            <w:shd w:val="clear" w:color="auto" w:fill="auto"/>
            <w:noWrap/>
            <w:vAlign w:val="center"/>
          </w:tcPr>
          <w:p>
            <w:pPr>
              <w:shd w:val="clear" w:color="auto" w:fill="FFFFFF"/>
              <w:adjustRightInd w:val="0"/>
              <w:snapToGrid w:val="0"/>
              <w:jc w:val="center"/>
              <w:rPr>
                <w:rFonts w:ascii="Times New Roman" w:hAnsi="Times New Roman" w:cs="Times New Roman"/>
                <w:sz w:val="21"/>
                <w:szCs w:val="21"/>
              </w:rPr>
            </w:pPr>
            <w:r>
              <w:rPr>
                <w:rFonts w:hint="eastAsia" w:ascii="Times New Roman" w:hAnsi="Times New Roman" w:cs="Times New Roman"/>
                <w:sz w:val="21"/>
                <w:szCs w:val="21"/>
              </w:rPr>
              <w:t>8</w:t>
            </w:r>
          </w:p>
        </w:tc>
        <w:tc>
          <w:tcPr>
            <w:tcW w:w="2407" w:type="pct"/>
            <w:shd w:val="clear" w:color="auto" w:fill="auto"/>
            <w:noWrap/>
            <w:vAlign w:val="center"/>
          </w:tcPr>
          <w:p>
            <w:pPr>
              <w:shd w:val="clear" w:color="auto" w:fill="FFFFFF"/>
              <w:adjustRightInd w:val="0"/>
              <w:snapToGrid w:val="0"/>
              <w:jc w:val="center"/>
              <w:rPr>
                <w:rFonts w:ascii="Times New Roman" w:hAnsi="Times New Roman" w:cs="Times New Roman"/>
                <w:sz w:val="21"/>
                <w:szCs w:val="21"/>
              </w:rPr>
            </w:pPr>
            <w:r>
              <w:rPr>
                <w:rFonts w:hint="eastAsia"/>
                <w:sz w:val="22"/>
                <w:szCs w:val="22"/>
              </w:rPr>
              <w:t>小红书虚拟社区口碑信息生态系统研究</w:t>
            </w:r>
          </w:p>
        </w:tc>
        <w:tc>
          <w:tcPr>
            <w:tcW w:w="1155" w:type="pct"/>
            <w:shd w:val="clear" w:color="auto" w:fill="auto"/>
            <w:noWrap/>
            <w:vAlign w:val="center"/>
          </w:tcPr>
          <w:p>
            <w:pPr>
              <w:shd w:val="clear" w:color="auto" w:fill="FFFFFF"/>
              <w:adjustRightInd w:val="0"/>
              <w:snapToGrid w:val="0"/>
              <w:jc w:val="center"/>
              <w:rPr>
                <w:rFonts w:ascii="Times New Roman" w:hAnsi="Times New Roman" w:cs="Times New Roman"/>
                <w:sz w:val="21"/>
                <w:szCs w:val="21"/>
              </w:rPr>
            </w:pPr>
            <w:r>
              <w:rPr>
                <w:rFonts w:hint="eastAsia"/>
                <w:sz w:val="22"/>
                <w:szCs w:val="22"/>
              </w:rPr>
              <w:t>新媒体研究</w:t>
            </w:r>
          </w:p>
        </w:tc>
        <w:tc>
          <w:tcPr>
            <w:tcW w:w="1125" w:type="pct"/>
            <w:shd w:val="clear" w:color="auto" w:fill="auto"/>
            <w:noWrap/>
            <w:vAlign w:val="center"/>
          </w:tcPr>
          <w:p>
            <w:pPr>
              <w:autoSpaceDE w:val="0"/>
              <w:autoSpaceDN w:val="0"/>
              <w:adjustRightInd w:val="0"/>
              <w:snapToGrid w:val="0"/>
              <w:jc w:val="center"/>
              <w:rPr>
                <w:rFonts w:ascii="Times New Roman" w:hAnsi="Times New Roman" w:cs="Times New Roman"/>
                <w:sz w:val="21"/>
                <w:szCs w:val="21"/>
              </w:rPr>
            </w:pPr>
            <w:r>
              <w:rPr>
                <w:rFonts w:hint="eastAsia"/>
                <w:sz w:val="22"/>
                <w:szCs w:val="22"/>
              </w:rPr>
              <w:t>朱株;王筱莉;龚睿;连卓毅</w:t>
            </w:r>
          </w:p>
        </w:tc>
      </w:tr>
      <w:tr>
        <w:trPr>
          <w:trHeight w:val="255" w:hRule="atLeast"/>
        </w:trPr>
        <w:tc>
          <w:tcPr>
            <w:tcW w:w="313" w:type="pct"/>
            <w:shd w:val="clear" w:color="auto" w:fill="auto"/>
            <w:noWrap/>
            <w:vAlign w:val="center"/>
          </w:tcPr>
          <w:p>
            <w:pPr>
              <w:shd w:val="clear" w:color="auto" w:fill="FFFFFF"/>
              <w:adjustRightInd w:val="0"/>
              <w:snapToGrid w:val="0"/>
              <w:jc w:val="center"/>
              <w:rPr>
                <w:rFonts w:ascii="Times New Roman" w:hAnsi="Times New Roman" w:cs="Times New Roman"/>
                <w:sz w:val="21"/>
                <w:szCs w:val="21"/>
              </w:rPr>
            </w:pPr>
            <w:r>
              <w:rPr>
                <w:rFonts w:hint="eastAsia" w:ascii="Times New Roman" w:hAnsi="Times New Roman" w:cs="Times New Roman"/>
                <w:sz w:val="21"/>
                <w:szCs w:val="21"/>
              </w:rPr>
              <w:t>9</w:t>
            </w:r>
          </w:p>
        </w:tc>
        <w:tc>
          <w:tcPr>
            <w:tcW w:w="2407" w:type="pct"/>
            <w:shd w:val="clear" w:color="auto" w:fill="auto"/>
            <w:noWrap/>
            <w:vAlign w:val="center"/>
          </w:tcPr>
          <w:p>
            <w:pPr>
              <w:shd w:val="clear" w:color="auto" w:fill="FFFFFF"/>
              <w:adjustRightInd w:val="0"/>
              <w:snapToGrid w:val="0"/>
              <w:jc w:val="center"/>
              <w:rPr>
                <w:rFonts w:ascii="Times New Roman" w:hAnsi="Times New Roman" w:cs="Times New Roman"/>
                <w:sz w:val="21"/>
                <w:szCs w:val="21"/>
              </w:rPr>
            </w:pPr>
            <w:r>
              <w:rPr>
                <w:rFonts w:hint="eastAsia"/>
                <w:sz w:val="22"/>
                <w:szCs w:val="22"/>
              </w:rPr>
              <w:t>低碳城市试点政策对企业技术创新的影响研究——基于断点回归设计的实证分析</w:t>
            </w:r>
          </w:p>
        </w:tc>
        <w:tc>
          <w:tcPr>
            <w:tcW w:w="1155" w:type="pct"/>
            <w:shd w:val="clear" w:color="auto" w:fill="auto"/>
            <w:noWrap/>
            <w:vAlign w:val="center"/>
          </w:tcPr>
          <w:p>
            <w:pPr>
              <w:shd w:val="clear" w:color="auto" w:fill="FFFFFF"/>
              <w:adjustRightInd w:val="0"/>
              <w:snapToGrid w:val="0"/>
              <w:jc w:val="center"/>
              <w:rPr>
                <w:rFonts w:ascii="Times New Roman" w:hAnsi="Times New Roman" w:cs="Times New Roman"/>
                <w:sz w:val="21"/>
                <w:szCs w:val="21"/>
              </w:rPr>
            </w:pPr>
            <w:r>
              <w:rPr>
                <w:rFonts w:hint="eastAsia"/>
                <w:sz w:val="22"/>
                <w:szCs w:val="22"/>
              </w:rPr>
              <w:t>产业经济评论</w:t>
            </w:r>
          </w:p>
        </w:tc>
        <w:tc>
          <w:tcPr>
            <w:tcW w:w="1125" w:type="pct"/>
            <w:shd w:val="clear" w:color="auto" w:fill="auto"/>
            <w:noWrap/>
            <w:vAlign w:val="center"/>
          </w:tcPr>
          <w:p>
            <w:pPr>
              <w:autoSpaceDE w:val="0"/>
              <w:autoSpaceDN w:val="0"/>
              <w:adjustRightInd w:val="0"/>
              <w:snapToGrid w:val="0"/>
              <w:jc w:val="center"/>
              <w:rPr>
                <w:rFonts w:ascii="Times New Roman" w:hAnsi="Times New Roman" w:cs="Times New Roman"/>
                <w:sz w:val="21"/>
                <w:szCs w:val="21"/>
              </w:rPr>
            </w:pPr>
            <w:r>
              <w:rPr>
                <w:rFonts w:hint="eastAsia"/>
                <w:sz w:val="22"/>
                <w:szCs w:val="22"/>
              </w:rPr>
              <w:t>邓思远;杨湘浩;叶旭</w:t>
            </w:r>
          </w:p>
        </w:tc>
      </w:tr>
      <w:tr>
        <w:trPr>
          <w:trHeight w:val="255" w:hRule="atLeast"/>
        </w:trPr>
        <w:tc>
          <w:tcPr>
            <w:tcW w:w="313" w:type="pct"/>
            <w:shd w:val="clear" w:color="auto" w:fill="auto"/>
            <w:noWrap/>
            <w:vAlign w:val="center"/>
          </w:tcPr>
          <w:p>
            <w:pPr>
              <w:adjustRightInd w:val="0"/>
              <w:snapToGrid w:val="0"/>
              <w:jc w:val="center"/>
              <w:rPr>
                <w:rFonts w:ascii="Times New Roman" w:hAnsi="Times New Roman" w:cs="Times New Roman"/>
                <w:sz w:val="21"/>
                <w:szCs w:val="21"/>
              </w:rPr>
            </w:pPr>
            <w:r>
              <w:rPr>
                <w:rFonts w:hint="eastAsia" w:ascii="Times New Roman" w:hAnsi="Times New Roman" w:cs="Times New Roman"/>
                <w:sz w:val="21"/>
                <w:szCs w:val="21"/>
              </w:rPr>
              <w:t>10</w:t>
            </w:r>
          </w:p>
        </w:tc>
        <w:tc>
          <w:tcPr>
            <w:tcW w:w="2407" w:type="pct"/>
            <w:shd w:val="clear" w:color="auto" w:fill="auto"/>
            <w:noWrap/>
            <w:vAlign w:val="center"/>
          </w:tcPr>
          <w:p>
            <w:pPr>
              <w:shd w:val="clear" w:color="auto" w:fill="FFFFFF"/>
              <w:adjustRightInd w:val="0"/>
              <w:snapToGrid w:val="0"/>
              <w:jc w:val="center"/>
              <w:rPr>
                <w:rFonts w:ascii="Times New Roman" w:hAnsi="Times New Roman" w:cs="Times New Roman"/>
                <w:sz w:val="21"/>
                <w:szCs w:val="21"/>
              </w:rPr>
            </w:pPr>
            <w:r>
              <w:rPr>
                <w:rFonts w:hint="eastAsia"/>
                <w:sz w:val="22"/>
                <w:szCs w:val="22"/>
              </w:rPr>
              <w:t>跨平台网络中企业负面事件网络舆情传播模型</w:t>
            </w:r>
          </w:p>
        </w:tc>
        <w:tc>
          <w:tcPr>
            <w:tcW w:w="1155" w:type="pct"/>
            <w:shd w:val="clear" w:color="auto" w:fill="auto"/>
            <w:noWrap/>
            <w:vAlign w:val="center"/>
          </w:tcPr>
          <w:p>
            <w:pPr>
              <w:shd w:val="clear" w:color="auto" w:fill="FFFFFF"/>
              <w:adjustRightInd w:val="0"/>
              <w:snapToGrid w:val="0"/>
              <w:jc w:val="center"/>
              <w:rPr>
                <w:rFonts w:ascii="Times New Roman" w:hAnsi="Times New Roman" w:cs="Times New Roman"/>
                <w:sz w:val="21"/>
                <w:szCs w:val="21"/>
              </w:rPr>
            </w:pPr>
            <w:r>
              <w:rPr>
                <w:rFonts w:hint="eastAsia"/>
                <w:sz w:val="22"/>
                <w:szCs w:val="22"/>
              </w:rPr>
              <w:t>计算机工程与应用</w:t>
            </w:r>
          </w:p>
        </w:tc>
        <w:tc>
          <w:tcPr>
            <w:tcW w:w="1125" w:type="pct"/>
            <w:shd w:val="clear" w:color="auto" w:fill="auto"/>
            <w:noWrap/>
            <w:vAlign w:val="center"/>
          </w:tcPr>
          <w:p>
            <w:pPr>
              <w:autoSpaceDE w:val="0"/>
              <w:autoSpaceDN w:val="0"/>
              <w:adjustRightInd w:val="0"/>
              <w:snapToGrid w:val="0"/>
              <w:jc w:val="center"/>
              <w:rPr>
                <w:rFonts w:ascii="Times New Roman" w:hAnsi="Times New Roman" w:cs="Times New Roman"/>
                <w:sz w:val="21"/>
                <w:szCs w:val="21"/>
              </w:rPr>
            </w:pPr>
            <w:r>
              <w:rPr>
                <w:rFonts w:hint="eastAsia"/>
                <w:sz w:val="22"/>
                <w:szCs w:val="22"/>
              </w:rPr>
              <w:t>陈淑琴;王筱莉;赵来军;张静;钱梦迪</w:t>
            </w:r>
          </w:p>
        </w:tc>
      </w:tr>
      <w:tr>
        <w:trPr>
          <w:trHeight w:val="255" w:hRule="atLeast"/>
        </w:trPr>
        <w:tc>
          <w:tcPr>
            <w:tcW w:w="313" w:type="pct"/>
            <w:shd w:val="clear" w:color="auto" w:fill="auto"/>
            <w:noWrap/>
            <w:vAlign w:val="center"/>
          </w:tcPr>
          <w:p>
            <w:pPr>
              <w:adjustRightInd w:val="0"/>
              <w:snapToGrid w:val="0"/>
              <w:jc w:val="center"/>
              <w:rPr>
                <w:rFonts w:ascii="Times New Roman" w:hAnsi="Times New Roman" w:cs="Times New Roman"/>
                <w:sz w:val="21"/>
                <w:szCs w:val="21"/>
              </w:rPr>
            </w:pPr>
            <w:r>
              <w:rPr>
                <w:rFonts w:hint="eastAsia" w:ascii="Times New Roman" w:hAnsi="Times New Roman" w:cs="Times New Roman"/>
                <w:sz w:val="21"/>
                <w:szCs w:val="21"/>
              </w:rPr>
              <w:t>1</w:t>
            </w:r>
            <w:r>
              <w:rPr>
                <w:rFonts w:ascii="Times New Roman" w:hAnsi="Times New Roman" w:cs="Times New Roman"/>
                <w:sz w:val="21"/>
                <w:szCs w:val="21"/>
              </w:rPr>
              <w:t>1</w:t>
            </w:r>
          </w:p>
        </w:tc>
        <w:tc>
          <w:tcPr>
            <w:tcW w:w="2407" w:type="pct"/>
            <w:shd w:val="clear" w:color="auto" w:fill="auto"/>
            <w:noWrap/>
            <w:vAlign w:val="center"/>
          </w:tcPr>
          <w:p>
            <w:pPr>
              <w:jc w:val="center"/>
              <w:rPr>
                <w:sz w:val="22"/>
                <w:szCs w:val="22"/>
              </w:rPr>
            </w:pPr>
            <w:r>
              <w:rPr>
                <w:rFonts w:hint="eastAsia"/>
                <w:sz w:val="22"/>
                <w:szCs w:val="22"/>
              </w:rPr>
              <w:t>基于IGM-BP模型的黄金价格预测研究</w:t>
            </w:r>
          </w:p>
        </w:tc>
        <w:tc>
          <w:tcPr>
            <w:tcW w:w="1155" w:type="pct"/>
            <w:shd w:val="clear" w:color="auto" w:fill="auto"/>
            <w:noWrap/>
            <w:vAlign w:val="center"/>
          </w:tcPr>
          <w:p>
            <w:pPr>
              <w:jc w:val="center"/>
              <w:rPr>
                <w:sz w:val="22"/>
                <w:szCs w:val="22"/>
              </w:rPr>
            </w:pPr>
            <w:r>
              <w:rPr>
                <w:rFonts w:hint="eastAsia"/>
                <w:sz w:val="22"/>
                <w:szCs w:val="22"/>
              </w:rPr>
              <w:t>中国物价</w:t>
            </w:r>
          </w:p>
          <w:p>
            <w:pPr>
              <w:shd w:val="clear" w:color="auto" w:fill="FFFFFF"/>
              <w:adjustRightInd w:val="0"/>
              <w:snapToGrid w:val="0"/>
              <w:jc w:val="center"/>
              <w:rPr>
                <w:sz w:val="22"/>
                <w:szCs w:val="22"/>
              </w:rPr>
            </w:pPr>
          </w:p>
        </w:tc>
        <w:tc>
          <w:tcPr>
            <w:tcW w:w="1125" w:type="pct"/>
            <w:shd w:val="clear" w:color="auto" w:fill="auto"/>
            <w:noWrap/>
            <w:vAlign w:val="center"/>
          </w:tcPr>
          <w:p>
            <w:pPr>
              <w:autoSpaceDE w:val="0"/>
              <w:autoSpaceDN w:val="0"/>
              <w:adjustRightInd w:val="0"/>
              <w:snapToGrid w:val="0"/>
              <w:jc w:val="center"/>
              <w:rPr>
                <w:sz w:val="22"/>
                <w:szCs w:val="22"/>
              </w:rPr>
            </w:pPr>
            <w:r>
              <w:rPr>
                <w:rFonts w:hint="eastAsia"/>
                <w:sz w:val="22"/>
                <w:szCs w:val="22"/>
              </w:rPr>
              <w:t>黄倩</w:t>
            </w:r>
            <w:r>
              <w:rPr>
                <w:sz w:val="22"/>
                <w:szCs w:val="22"/>
              </w:rPr>
              <w:t>;刘升</w:t>
            </w:r>
          </w:p>
        </w:tc>
      </w:tr>
      <w:tr>
        <w:trPr>
          <w:trHeight w:val="255" w:hRule="atLeast"/>
        </w:trPr>
        <w:tc>
          <w:tcPr>
            <w:tcW w:w="313" w:type="pct"/>
            <w:shd w:val="clear" w:color="auto" w:fill="auto"/>
            <w:noWrap/>
            <w:vAlign w:val="center"/>
          </w:tcPr>
          <w:p>
            <w:pPr>
              <w:adjustRightInd w:val="0"/>
              <w:snapToGrid w:val="0"/>
              <w:jc w:val="center"/>
              <w:rPr>
                <w:rFonts w:ascii="Times New Roman" w:hAnsi="Times New Roman" w:cs="Times New Roman"/>
                <w:sz w:val="21"/>
                <w:szCs w:val="21"/>
              </w:rPr>
            </w:pPr>
            <w:r>
              <w:rPr>
                <w:rFonts w:hint="eastAsia" w:ascii="Times New Roman" w:hAnsi="Times New Roman" w:cs="Times New Roman"/>
                <w:sz w:val="21"/>
                <w:szCs w:val="21"/>
              </w:rPr>
              <w:t>1</w:t>
            </w:r>
            <w:r>
              <w:rPr>
                <w:rFonts w:ascii="Times New Roman" w:hAnsi="Times New Roman" w:cs="Times New Roman"/>
                <w:sz w:val="21"/>
                <w:szCs w:val="21"/>
              </w:rPr>
              <w:t>2</w:t>
            </w:r>
          </w:p>
        </w:tc>
        <w:tc>
          <w:tcPr>
            <w:tcW w:w="2407" w:type="pct"/>
            <w:shd w:val="clear" w:color="auto" w:fill="auto"/>
            <w:noWrap/>
            <w:vAlign w:val="center"/>
          </w:tcPr>
          <w:p>
            <w:pPr>
              <w:jc w:val="center"/>
              <w:rPr>
                <w:sz w:val="22"/>
                <w:szCs w:val="22"/>
              </w:rPr>
            </w:pPr>
            <w:r>
              <w:rPr>
                <w:rFonts w:hint="eastAsia"/>
                <w:sz w:val="22"/>
                <w:szCs w:val="22"/>
              </w:rPr>
              <w:t>基于改进熵权-灰色关联-TOPSIS的网络辟谣平台影响力研究</w:t>
            </w:r>
          </w:p>
        </w:tc>
        <w:tc>
          <w:tcPr>
            <w:tcW w:w="1155" w:type="pct"/>
            <w:shd w:val="clear" w:color="auto" w:fill="auto"/>
            <w:noWrap/>
            <w:vAlign w:val="center"/>
          </w:tcPr>
          <w:p>
            <w:pPr>
              <w:shd w:val="clear" w:color="auto" w:fill="FFFFFF"/>
              <w:adjustRightInd w:val="0"/>
              <w:snapToGrid w:val="0"/>
              <w:jc w:val="center"/>
              <w:rPr>
                <w:sz w:val="22"/>
                <w:szCs w:val="22"/>
              </w:rPr>
            </w:pPr>
            <w:r>
              <w:rPr>
                <w:rFonts w:hint="eastAsia"/>
                <w:sz w:val="22"/>
                <w:szCs w:val="22"/>
              </w:rPr>
              <w:t>智能计算机与应用</w:t>
            </w:r>
          </w:p>
        </w:tc>
        <w:tc>
          <w:tcPr>
            <w:tcW w:w="1125" w:type="pct"/>
            <w:shd w:val="clear" w:color="auto" w:fill="auto"/>
            <w:noWrap/>
            <w:vAlign w:val="center"/>
          </w:tcPr>
          <w:p>
            <w:pPr>
              <w:autoSpaceDE w:val="0"/>
              <w:autoSpaceDN w:val="0"/>
              <w:adjustRightInd w:val="0"/>
              <w:snapToGrid w:val="0"/>
              <w:jc w:val="center"/>
              <w:rPr>
                <w:sz w:val="22"/>
                <w:szCs w:val="22"/>
              </w:rPr>
            </w:pPr>
            <w:r>
              <w:rPr>
                <w:rFonts w:hint="eastAsia"/>
                <w:sz w:val="22"/>
                <w:szCs w:val="22"/>
              </w:rPr>
              <w:t>刘璐</w:t>
            </w:r>
            <w:r>
              <w:rPr>
                <w:sz w:val="22"/>
                <w:szCs w:val="22"/>
              </w:rPr>
              <w:t>;王筱莉</w:t>
            </w:r>
          </w:p>
        </w:tc>
      </w:tr>
      <w:tr>
        <w:trPr>
          <w:trHeight w:val="255" w:hRule="atLeast"/>
        </w:trPr>
        <w:tc>
          <w:tcPr>
            <w:tcW w:w="313" w:type="pct"/>
            <w:shd w:val="clear" w:color="auto" w:fill="auto"/>
            <w:noWrap/>
            <w:vAlign w:val="center"/>
          </w:tcPr>
          <w:p>
            <w:pPr>
              <w:adjustRightInd w:val="0"/>
              <w:snapToGrid w:val="0"/>
              <w:jc w:val="center"/>
              <w:rPr>
                <w:rFonts w:ascii="Times New Roman" w:hAnsi="Times New Roman" w:cs="Times New Roman"/>
                <w:sz w:val="21"/>
                <w:szCs w:val="21"/>
              </w:rPr>
            </w:pPr>
            <w:r>
              <w:rPr>
                <w:rFonts w:hint="eastAsia" w:ascii="Times New Roman" w:hAnsi="Times New Roman" w:cs="Times New Roman"/>
                <w:sz w:val="21"/>
                <w:szCs w:val="21"/>
              </w:rPr>
              <w:t>1</w:t>
            </w:r>
            <w:r>
              <w:rPr>
                <w:rFonts w:ascii="Times New Roman" w:hAnsi="Times New Roman" w:cs="Times New Roman"/>
                <w:sz w:val="21"/>
                <w:szCs w:val="21"/>
              </w:rPr>
              <w:t>3</w:t>
            </w:r>
          </w:p>
        </w:tc>
        <w:tc>
          <w:tcPr>
            <w:tcW w:w="2407" w:type="pct"/>
            <w:shd w:val="clear" w:color="auto" w:fill="auto"/>
            <w:noWrap/>
            <w:vAlign w:val="center"/>
          </w:tcPr>
          <w:p>
            <w:pPr>
              <w:jc w:val="center"/>
              <w:rPr>
                <w:sz w:val="22"/>
                <w:szCs w:val="22"/>
              </w:rPr>
            </w:pPr>
            <w:r>
              <w:rPr>
                <w:rFonts w:hint="eastAsia"/>
                <w:sz w:val="22"/>
                <w:szCs w:val="22"/>
              </w:rPr>
              <w:t>Some Novel Theories of Triangular Intuitionistic Fuzzy Numbers and Its Application in Two-Sided Matching</w:t>
            </w:r>
          </w:p>
          <w:p>
            <w:pPr>
              <w:shd w:val="clear" w:color="auto" w:fill="FFFFFF"/>
              <w:adjustRightInd w:val="0"/>
              <w:snapToGrid w:val="0"/>
              <w:jc w:val="center"/>
              <w:rPr>
                <w:sz w:val="22"/>
                <w:szCs w:val="22"/>
              </w:rPr>
            </w:pPr>
          </w:p>
        </w:tc>
        <w:tc>
          <w:tcPr>
            <w:tcW w:w="1155" w:type="pct"/>
            <w:shd w:val="clear" w:color="auto" w:fill="auto"/>
            <w:noWrap/>
            <w:vAlign w:val="center"/>
          </w:tcPr>
          <w:p>
            <w:pPr>
              <w:shd w:val="clear" w:color="auto" w:fill="FFFFFF"/>
              <w:adjustRightInd w:val="0"/>
              <w:snapToGrid w:val="0"/>
              <w:jc w:val="center"/>
              <w:rPr>
                <w:sz w:val="22"/>
                <w:szCs w:val="22"/>
              </w:rPr>
            </w:pPr>
            <w:r>
              <w:rPr>
                <w:sz w:val="22"/>
                <w:szCs w:val="22"/>
              </w:rPr>
              <w:t>IEEE Access</w:t>
            </w:r>
          </w:p>
        </w:tc>
        <w:tc>
          <w:tcPr>
            <w:tcW w:w="1125" w:type="pct"/>
            <w:shd w:val="clear" w:color="auto" w:fill="auto"/>
            <w:noWrap/>
            <w:vAlign w:val="center"/>
          </w:tcPr>
          <w:p>
            <w:pPr>
              <w:autoSpaceDE w:val="0"/>
              <w:autoSpaceDN w:val="0"/>
              <w:adjustRightInd w:val="0"/>
              <w:snapToGrid w:val="0"/>
              <w:jc w:val="center"/>
              <w:rPr>
                <w:sz w:val="22"/>
                <w:szCs w:val="22"/>
              </w:rPr>
            </w:pPr>
            <w:r>
              <w:rPr>
                <w:rFonts w:hint="eastAsia"/>
                <w:sz w:val="22"/>
                <w:szCs w:val="22"/>
              </w:rPr>
              <w:t>Y</w:t>
            </w:r>
            <w:r>
              <w:rPr>
                <w:sz w:val="22"/>
                <w:szCs w:val="22"/>
              </w:rPr>
              <w:t>ue, Qi</w:t>
            </w:r>
          </w:p>
          <w:p>
            <w:pPr>
              <w:autoSpaceDE w:val="0"/>
              <w:autoSpaceDN w:val="0"/>
              <w:adjustRightInd w:val="0"/>
              <w:snapToGrid w:val="0"/>
              <w:jc w:val="center"/>
              <w:rPr>
                <w:sz w:val="22"/>
                <w:szCs w:val="22"/>
              </w:rPr>
            </w:pPr>
            <w:r>
              <w:rPr>
                <w:sz w:val="22"/>
                <w:szCs w:val="22"/>
              </w:rPr>
              <w:t>Deng, Zhibin</w:t>
            </w:r>
          </w:p>
          <w:p>
            <w:pPr>
              <w:autoSpaceDE w:val="0"/>
              <w:autoSpaceDN w:val="0"/>
              <w:adjustRightInd w:val="0"/>
              <w:snapToGrid w:val="0"/>
              <w:jc w:val="center"/>
              <w:rPr>
                <w:sz w:val="22"/>
                <w:szCs w:val="22"/>
              </w:rPr>
            </w:pPr>
            <w:r>
              <w:rPr>
                <w:sz w:val="22"/>
                <w:szCs w:val="22"/>
              </w:rPr>
              <w:t>Hu, Bin</w:t>
            </w:r>
          </w:p>
          <w:p>
            <w:pPr>
              <w:autoSpaceDE w:val="0"/>
              <w:autoSpaceDN w:val="0"/>
              <w:adjustRightInd w:val="0"/>
              <w:snapToGrid w:val="0"/>
              <w:jc w:val="center"/>
              <w:rPr>
                <w:sz w:val="22"/>
                <w:szCs w:val="22"/>
              </w:rPr>
            </w:pPr>
            <w:r>
              <w:rPr>
                <w:sz w:val="22"/>
                <w:szCs w:val="22"/>
              </w:rPr>
              <w:t>Tao, Yuan</w:t>
            </w:r>
          </w:p>
          <w:p>
            <w:pPr>
              <w:autoSpaceDE w:val="0"/>
              <w:autoSpaceDN w:val="0"/>
              <w:adjustRightInd w:val="0"/>
              <w:snapToGrid w:val="0"/>
              <w:jc w:val="center"/>
              <w:rPr>
                <w:sz w:val="22"/>
                <w:szCs w:val="22"/>
              </w:rPr>
            </w:pPr>
            <w:r>
              <w:rPr>
                <w:sz w:val="22"/>
                <w:szCs w:val="22"/>
              </w:rPr>
              <w:t>Zou, Wenchang</w:t>
            </w:r>
          </w:p>
        </w:tc>
      </w:tr>
      <w:tr>
        <w:trPr>
          <w:trHeight w:val="255" w:hRule="atLeast"/>
        </w:trPr>
        <w:tc>
          <w:tcPr>
            <w:tcW w:w="313" w:type="pct"/>
            <w:shd w:val="clear" w:color="auto" w:fill="auto"/>
            <w:noWrap/>
            <w:vAlign w:val="center"/>
          </w:tcPr>
          <w:p>
            <w:pPr>
              <w:adjustRightInd w:val="0"/>
              <w:snapToGrid w:val="0"/>
              <w:jc w:val="center"/>
              <w:rPr>
                <w:rFonts w:ascii="Times New Roman" w:hAnsi="Times New Roman" w:cs="Times New Roman"/>
                <w:sz w:val="21"/>
                <w:szCs w:val="21"/>
              </w:rPr>
            </w:pPr>
            <w:r>
              <w:rPr>
                <w:rFonts w:hint="eastAsia" w:ascii="Times New Roman" w:hAnsi="Times New Roman" w:cs="Times New Roman"/>
                <w:sz w:val="21"/>
                <w:szCs w:val="21"/>
              </w:rPr>
              <w:t>1</w:t>
            </w:r>
            <w:r>
              <w:rPr>
                <w:rFonts w:ascii="Times New Roman" w:hAnsi="Times New Roman" w:cs="Times New Roman"/>
                <w:sz w:val="21"/>
                <w:szCs w:val="21"/>
              </w:rPr>
              <w:t>4</w:t>
            </w:r>
          </w:p>
        </w:tc>
        <w:tc>
          <w:tcPr>
            <w:tcW w:w="2407" w:type="pct"/>
            <w:shd w:val="clear" w:color="auto" w:fill="auto"/>
            <w:noWrap/>
            <w:vAlign w:val="center"/>
          </w:tcPr>
          <w:p>
            <w:pPr>
              <w:shd w:val="clear" w:color="auto" w:fill="FFFFFF"/>
              <w:adjustRightInd w:val="0"/>
              <w:snapToGrid w:val="0"/>
              <w:jc w:val="center"/>
              <w:rPr>
                <w:sz w:val="22"/>
                <w:szCs w:val="22"/>
              </w:rPr>
            </w:pPr>
            <w:r>
              <w:rPr>
                <w:sz w:val="22"/>
                <w:szCs w:val="22"/>
              </w:rPr>
              <w:t>The Impact Mechanism of Digitalization on Green Innovation of Chinese Manufacturing Enterprises: An Empirical Study</w:t>
            </w:r>
          </w:p>
        </w:tc>
        <w:tc>
          <w:tcPr>
            <w:tcW w:w="1155" w:type="pct"/>
            <w:shd w:val="clear" w:color="auto" w:fill="auto"/>
            <w:noWrap/>
            <w:vAlign w:val="center"/>
          </w:tcPr>
          <w:p>
            <w:pPr>
              <w:shd w:val="clear" w:color="auto" w:fill="FFFFFF"/>
              <w:adjustRightInd w:val="0"/>
              <w:snapToGrid w:val="0"/>
              <w:jc w:val="center"/>
              <w:rPr>
                <w:sz w:val="22"/>
                <w:szCs w:val="22"/>
              </w:rPr>
            </w:pPr>
            <w:r>
              <w:rPr>
                <w:sz w:val="22"/>
                <w:szCs w:val="22"/>
              </w:rPr>
              <w:t>SUSTAINABILITY</w:t>
            </w:r>
          </w:p>
        </w:tc>
        <w:tc>
          <w:tcPr>
            <w:tcW w:w="1125" w:type="pct"/>
            <w:shd w:val="clear" w:color="auto" w:fill="auto"/>
            <w:noWrap/>
            <w:vAlign w:val="center"/>
          </w:tcPr>
          <w:p>
            <w:pPr>
              <w:autoSpaceDE w:val="0"/>
              <w:autoSpaceDN w:val="0"/>
              <w:adjustRightInd w:val="0"/>
              <w:snapToGrid w:val="0"/>
              <w:jc w:val="center"/>
              <w:rPr>
                <w:sz w:val="22"/>
                <w:szCs w:val="22"/>
              </w:rPr>
            </w:pPr>
            <w:r>
              <w:rPr>
                <w:sz w:val="22"/>
                <w:szCs w:val="22"/>
              </w:rPr>
              <w:t>Li, Xufang</w:t>
            </w:r>
          </w:p>
          <w:p>
            <w:pPr>
              <w:autoSpaceDE w:val="0"/>
              <w:autoSpaceDN w:val="0"/>
              <w:adjustRightInd w:val="0"/>
              <w:snapToGrid w:val="0"/>
              <w:jc w:val="center"/>
              <w:rPr>
                <w:sz w:val="22"/>
                <w:szCs w:val="22"/>
              </w:rPr>
            </w:pPr>
            <w:r>
              <w:rPr>
                <w:sz w:val="22"/>
                <w:szCs w:val="22"/>
              </w:rPr>
              <w:t>Fan, Dijun</w:t>
            </w:r>
          </w:p>
          <w:p>
            <w:pPr>
              <w:autoSpaceDE w:val="0"/>
              <w:autoSpaceDN w:val="0"/>
              <w:adjustRightInd w:val="0"/>
              <w:snapToGrid w:val="0"/>
              <w:jc w:val="center"/>
              <w:rPr>
                <w:sz w:val="22"/>
                <w:szCs w:val="22"/>
              </w:rPr>
            </w:pPr>
            <w:r>
              <w:rPr>
                <w:sz w:val="22"/>
                <w:szCs w:val="22"/>
              </w:rPr>
              <w:t>Li, Zhuoxuan</w:t>
            </w:r>
          </w:p>
          <w:p>
            <w:pPr>
              <w:autoSpaceDE w:val="0"/>
              <w:autoSpaceDN w:val="0"/>
              <w:adjustRightInd w:val="0"/>
              <w:snapToGrid w:val="0"/>
              <w:jc w:val="center"/>
              <w:rPr>
                <w:sz w:val="22"/>
                <w:szCs w:val="22"/>
              </w:rPr>
            </w:pPr>
            <w:r>
              <w:rPr>
                <w:sz w:val="22"/>
                <w:szCs w:val="22"/>
              </w:rPr>
              <w:t>Pan, Mingzhu</w:t>
            </w:r>
          </w:p>
        </w:tc>
      </w:tr>
      <w:tr>
        <w:trPr>
          <w:trHeight w:val="255" w:hRule="atLeast"/>
        </w:trPr>
        <w:tc>
          <w:tcPr>
            <w:tcW w:w="313" w:type="pct"/>
            <w:shd w:val="clear" w:color="auto" w:fill="auto"/>
            <w:noWrap/>
            <w:vAlign w:val="center"/>
          </w:tcPr>
          <w:p>
            <w:pPr>
              <w:adjustRightInd w:val="0"/>
              <w:snapToGrid w:val="0"/>
              <w:jc w:val="center"/>
              <w:rPr>
                <w:rFonts w:ascii="Times New Roman" w:hAnsi="Times New Roman" w:cs="Times New Roman"/>
                <w:sz w:val="21"/>
                <w:szCs w:val="21"/>
              </w:rPr>
            </w:pPr>
            <w:r>
              <w:rPr>
                <w:rFonts w:hint="eastAsia" w:ascii="Times New Roman" w:hAnsi="Times New Roman" w:cs="Times New Roman"/>
                <w:sz w:val="21"/>
                <w:szCs w:val="21"/>
              </w:rPr>
              <w:t>1</w:t>
            </w:r>
            <w:r>
              <w:rPr>
                <w:rFonts w:ascii="Times New Roman" w:hAnsi="Times New Roman" w:cs="Times New Roman"/>
                <w:sz w:val="21"/>
                <w:szCs w:val="21"/>
              </w:rPr>
              <w:t>5</w:t>
            </w:r>
          </w:p>
        </w:tc>
        <w:tc>
          <w:tcPr>
            <w:tcW w:w="2407" w:type="pct"/>
            <w:shd w:val="clear" w:color="auto" w:fill="auto"/>
            <w:noWrap/>
            <w:vAlign w:val="center"/>
          </w:tcPr>
          <w:p>
            <w:pPr>
              <w:shd w:val="clear" w:color="auto" w:fill="FFFFFF"/>
              <w:adjustRightInd w:val="0"/>
              <w:snapToGrid w:val="0"/>
              <w:jc w:val="center"/>
              <w:rPr>
                <w:sz w:val="22"/>
                <w:szCs w:val="22"/>
              </w:rPr>
            </w:pPr>
            <w:r>
              <w:rPr>
                <w:sz w:val="22"/>
                <w:szCs w:val="22"/>
              </w:rPr>
              <w:t>Two-Sided Stable Matching Decision-Making Method Considering Matching Intention under a Hesitant Fuzzy Environment</w:t>
            </w:r>
          </w:p>
        </w:tc>
        <w:tc>
          <w:tcPr>
            <w:tcW w:w="1155" w:type="pct"/>
            <w:shd w:val="clear" w:color="auto" w:fill="auto"/>
            <w:noWrap/>
            <w:vAlign w:val="center"/>
          </w:tcPr>
          <w:p>
            <w:pPr>
              <w:shd w:val="clear" w:color="auto" w:fill="FFFFFF"/>
              <w:adjustRightInd w:val="0"/>
              <w:snapToGrid w:val="0"/>
              <w:jc w:val="center"/>
              <w:rPr>
                <w:sz w:val="22"/>
                <w:szCs w:val="22"/>
              </w:rPr>
            </w:pPr>
            <w:r>
              <w:rPr>
                <w:sz w:val="22"/>
                <w:szCs w:val="22"/>
              </w:rPr>
              <w:t>CMES - Computer Modeling in Engineering and Sciences</w:t>
            </w:r>
          </w:p>
        </w:tc>
        <w:tc>
          <w:tcPr>
            <w:tcW w:w="1125" w:type="pct"/>
            <w:shd w:val="clear" w:color="auto" w:fill="auto"/>
            <w:noWrap/>
            <w:vAlign w:val="center"/>
          </w:tcPr>
          <w:p>
            <w:pPr>
              <w:shd w:val="clear" w:color="auto" w:fill="FFFFFF"/>
              <w:adjustRightInd w:val="0"/>
              <w:snapToGrid w:val="0"/>
              <w:jc w:val="center"/>
              <w:rPr>
                <w:sz w:val="22"/>
                <w:szCs w:val="22"/>
              </w:rPr>
            </w:pPr>
            <w:r>
              <w:rPr>
                <w:sz w:val="22"/>
                <w:szCs w:val="22"/>
              </w:rPr>
              <w:t>Yue, Qi</w:t>
            </w:r>
          </w:p>
          <w:p>
            <w:pPr>
              <w:autoSpaceDE w:val="0"/>
              <w:autoSpaceDN w:val="0"/>
              <w:adjustRightInd w:val="0"/>
              <w:snapToGrid w:val="0"/>
              <w:jc w:val="center"/>
              <w:rPr>
                <w:sz w:val="22"/>
                <w:szCs w:val="22"/>
              </w:rPr>
            </w:pPr>
            <w:r>
              <w:rPr>
                <w:sz w:val="22"/>
                <w:szCs w:val="22"/>
              </w:rPr>
              <w:t>Deng, Zhibin</w:t>
            </w:r>
          </w:p>
        </w:tc>
      </w:tr>
      <w:tr>
        <w:trPr>
          <w:trHeight w:val="255" w:hRule="atLeast"/>
        </w:trPr>
        <w:tc>
          <w:tcPr>
            <w:tcW w:w="313" w:type="pct"/>
            <w:shd w:val="clear" w:color="auto" w:fill="auto"/>
            <w:noWrap/>
            <w:vAlign w:val="center"/>
          </w:tcPr>
          <w:p>
            <w:pPr>
              <w:adjustRightInd w:val="0"/>
              <w:snapToGrid w:val="0"/>
              <w:jc w:val="center"/>
              <w:rPr>
                <w:rFonts w:ascii="Times New Roman" w:hAnsi="Times New Roman" w:cs="Times New Roman"/>
                <w:sz w:val="21"/>
                <w:szCs w:val="21"/>
              </w:rPr>
            </w:pPr>
            <w:r>
              <w:rPr>
                <w:rFonts w:hint="eastAsia" w:ascii="Times New Roman" w:hAnsi="Times New Roman" w:cs="Times New Roman"/>
                <w:sz w:val="21"/>
                <w:szCs w:val="21"/>
              </w:rPr>
              <w:t>1</w:t>
            </w:r>
            <w:r>
              <w:rPr>
                <w:rFonts w:ascii="Times New Roman" w:hAnsi="Times New Roman" w:cs="Times New Roman"/>
                <w:sz w:val="21"/>
                <w:szCs w:val="21"/>
              </w:rPr>
              <w:t>6</w:t>
            </w:r>
          </w:p>
        </w:tc>
        <w:tc>
          <w:tcPr>
            <w:tcW w:w="2407" w:type="pct"/>
            <w:shd w:val="clear" w:color="auto" w:fill="auto"/>
            <w:noWrap/>
            <w:vAlign w:val="center"/>
          </w:tcPr>
          <w:p>
            <w:pPr>
              <w:shd w:val="clear" w:color="auto" w:fill="FFFFFF"/>
              <w:adjustRightInd w:val="0"/>
              <w:snapToGrid w:val="0"/>
              <w:jc w:val="center"/>
              <w:rPr>
                <w:sz w:val="22"/>
                <w:szCs w:val="22"/>
              </w:rPr>
            </w:pPr>
            <w:r>
              <w:rPr>
                <w:rFonts w:hint="eastAsia"/>
                <w:sz w:val="22"/>
                <w:szCs w:val="22"/>
              </w:rPr>
              <w:t>基于社交网络的舆情多信息交互传播机制研究</w:t>
            </w:r>
          </w:p>
        </w:tc>
        <w:tc>
          <w:tcPr>
            <w:tcW w:w="1155" w:type="pct"/>
            <w:shd w:val="clear" w:color="auto" w:fill="auto"/>
            <w:noWrap/>
            <w:vAlign w:val="center"/>
          </w:tcPr>
          <w:p>
            <w:pPr>
              <w:shd w:val="clear" w:color="auto" w:fill="FFFFFF"/>
              <w:adjustRightInd w:val="0"/>
              <w:snapToGrid w:val="0"/>
              <w:jc w:val="center"/>
              <w:rPr>
                <w:sz w:val="22"/>
                <w:szCs w:val="22"/>
              </w:rPr>
            </w:pPr>
            <w:r>
              <w:rPr>
                <w:rFonts w:hint="eastAsia"/>
                <w:sz w:val="22"/>
                <w:szCs w:val="22"/>
              </w:rPr>
              <w:t>复杂系统与复杂性科学</w:t>
            </w:r>
          </w:p>
        </w:tc>
        <w:tc>
          <w:tcPr>
            <w:tcW w:w="1125" w:type="pct"/>
            <w:shd w:val="clear" w:color="auto" w:fill="auto"/>
            <w:noWrap/>
            <w:vAlign w:val="center"/>
          </w:tcPr>
          <w:p>
            <w:pPr>
              <w:autoSpaceDE w:val="0"/>
              <w:autoSpaceDN w:val="0"/>
              <w:adjustRightInd w:val="0"/>
              <w:snapToGrid w:val="0"/>
              <w:jc w:val="center"/>
              <w:rPr>
                <w:sz w:val="22"/>
                <w:szCs w:val="22"/>
              </w:rPr>
            </w:pPr>
            <w:r>
              <w:rPr>
                <w:rFonts w:hint="eastAsia"/>
                <w:sz w:val="22"/>
                <w:szCs w:val="22"/>
              </w:rPr>
              <w:t>王筱莉</w:t>
            </w:r>
            <w:r>
              <w:rPr>
                <w:sz w:val="22"/>
                <w:szCs w:val="22"/>
              </w:rPr>
              <w:t>;张静;陈淑琴;钱梦迪</w:t>
            </w:r>
          </w:p>
        </w:tc>
      </w:tr>
      <w:tr>
        <w:trPr>
          <w:trHeight w:val="255" w:hRule="atLeast"/>
        </w:trPr>
        <w:tc>
          <w:tcPr>
            <w:tcW w:w="313" w:type="pct"/>
            <w:shd w:val="clear" w:color="auto" w:fill="auto"/>
            <w:noWrap/>
            <w:vAlign w:val="center"/>
          </w:tcPr>
          <w:p>
            <w:pPr>
              <w:adjustRightInd w:val="0"/>
              <w:snapToGrid w:val="0"/>
              <w:jc w:val="center"/>
              <w:rPr>
                <w:rFonts w:ascii="Times New Roman" w:hAnsi="Times New Roman" w:cs="Times New Roman"/>
                <w:sz w:val="21"/>
                <w:szCs w:val="21"/>
              </w:rPr>
            </w:pPr>
            <w:r>
              <w:rPr>
                <w:rFonts w:ascii="Times New Roman" w:hAnsi="Times New Roman" w:cs="Times New Roman"/>
                <w:sz w:val="21"/>
                <w:szCs w:val="21"/>
              </w:rPr>
              <w:t>17</w:t>
            </w:r>
          </w:p>
        </w:tc>
        <w:tc>
          <w:tcPr>
            <w:tcW w:w="2407" w:type="pct"/>
            <w:shd w:val="clear" w:color="auto" w:fill="auto"/>
            <w:noWrap/>
            <w:vAlign w:val="center"/>
          </w:tcPr>
          <w:p>
            <w:pPr>
              <w:shd w:val="clear" w:color="auto" w:fill="FFFFFF"/>
              <w:adjustRightInd w:val="0"/>
              <w:snapToGrid w:val="0"/>
              <w:jc w:val="center"/>
              <w:rPr>
                <w:rFonts w:ascii="Times New Roman" w:hAnsi="Times New Roman" w:cs="Times New Roman"/>
                <w:sz w:val="21"/>
                <w:szCs w:val="21"/>
              </w:rPr>
            </w:pPr>
            <w:r>
              <w:rPr>
                <w:rFonts w:hint="eastAsia" w:ascii="Times New Roman" w:hAnsi="Times New Roman" w:cs="Times New Roman"/>
                <w:sz w:val="21"/>
                <w:szCs w:val="21"/>
              </w:rPr>
              <w:t>考虑政府奖励机制的集群企业隐性知识传播模型研究</w:t>
            </w:r>
          </w:p>
        </w:tc>
        <w:tc>
          <w:tcPr>
            <w:tcW w:w="1155" w:type="pct"/>
            <w:shd w:val="clear" w:color="auto" w:fill="auto"/>
            <w:noWrap/>
            <w:vAlign w:val="center"/>
          </w:tcPr>
          <w:p>
            <w:pPr>
              <w:shd w:val="clear" w:color="auto" w:fill="FFFFFF"/>
              <w:adjustRightInd w:val="0"/>
              <w:snapToGrid w:val="0"/>
              <w:jc w:val="center"/>
              <w:rPr>
                <w:rFonts w:ascii="Times New Roman" w:hAnsi="Times New Roman" w:cs="Times New Roman"/>
                <w:sz w:val="21"/>
                <w:szCs w:val="21"/>
              </w:rPr>
            </w:pPr>
            <w:r>
              <w:rPr>
                <w:rFonts w:hint="eastAsia" w:ascii="Times New Roman" w:hAnsi="Times New Roman" w:cs="Times New Roman"/>
                <w:sz w:val="21"/>
                <w:szCs w:val="21"/>
              </w:rPr>
              <w:t>西昌学院学报</w:t>
            </w:r>
            <w:r>
              <w:rPr>
                <w:rFonts w:ascii="Times New Roman" w:hAnsi="Times New Roman" w:cs="Times New Roman"/>
                <w:sz w:val="21"/>
                <w:szCs w:val="21"/>
              </w:rPr>
              <w:t>(自然科学版)</w:t>
            </w:r>
          </w:p>
        </w:tc>
        <w:tc>
          <w:tcPr>
            <w:tcW w:w="1125" w:type="pct"/>
            <w:shd w:val="clear" w:color="auto" w:fill="auto"/>
            <w:noWrap/>
            <w:vAlign w:val="center"/>
          </w:tcPr>
          <w:p>
            <w:pPr>
              <w:autoSpaceDE w:val="0"/>
              <w:autoSpaceDN w:val="0"/>
              <w:adjustRightInd w:val="0"/>
              <w:snapToGrid w:val="0"/>
              <w:jc w:val="center"/>
              <w:rPr>
                <w:rFonts w:ascii="Times New Roman" w:hAnsi="Times New Roman" w:cs="Times New Roman"/>
                <w:sz w:val="21"/>
                <w:szCs w:val="21"/>
              </w:rPr>
            </w:pPr>
            <w:r>
              <w:rPr>
                <w:rFonts w:hint="eastAsia" w:ascii="Times New Roman" w:hAnsi="Times New Roman" w:cs="Times New Roman"/>
                <w:sz w:val="21"/>
                <w:szCs w:val="21"/>
              </w:rPr>
              <w:t>钱梦迪</w:t>
            </w:r>
            <w:r>
              <w:rPr>
                <w:rFonts w:ascii="Times New Roman" w:hAnsi="Times New Roman" w:cs="Times New Roman"/>
                <w:sz w:val="21"/>
                <w:szCs w:val="21"/>
              </w:rPr>
              <w:t>;王筱莉</w:t>
            </w:r>
          </w:p>
        </w:tc>
      </w:tr>
      <w:tr>
        <w:trPr>
          <w:trHeight w:val="255" w:hRule="atLeast"/>
        </w:trPr>
        <w:tc>
          <w:tcPr>
            <w:tcW w:w="313" w:type="pct"/>
            <w:shd w:val="clear" w:color="auto" w:fill="auto"/>
            <w:noWrap/>
            <w:vAlign w:val="center"/>
          </w:tcPr>
          <w:p>
            <w:pPr>
              <w:adjustRightInd w:val="0"/>
              <w:snapToGrid w:val="0"/>
              <w:jc w:val="center"/>
              <w:rPr>
                <w:rFonts w:ascii="Times New Roman" w:hAnsi="Times New Roman" w:cs="Times New Roman"/>
                <w:sz w:val="21"/>
                <w:szCs w:val="21"/>
              </w:rPr>
            </w:pPr>
            <w:r>
              <w:rPr>
                <w:rFonts w:hint="eastAsia" w:ascii="Times New Roman" w:hAnsi="Times New Roman" w:cs="Times New Roman"/>
                <w:sz w:val="21"/>
                <w:szCs w:val="21"/>
              </w:rPr>
              <w:t>1</w:t>
            </w:r>
            <w:r>
              <w:rPr>
                <w:rFonts w:ascii="Times New Roman" w:hAnsi="Times New Roman" w:cs="Times New Roman"/>
                <w:sz w:val="21"/>
                <w:szCs w:val="21"/>
              </w:rPr>
              <w:t>8</w:t>
            </w:r>
          </w:p>
        </w:tc>
        <w:tc>
          <w:tcPr>
            <w:tcW w:w="2407" w:type="pct"/>
            <w:shd w:val="clear" w:color="auto" w:fill="auto"/>
            <w:noWrap/>
            <w:vAlign w:val="center"/>
          </w:tcPr>
          <w:p>
            <w:pPr>
              <w:shd w:val="clear" w:color="auto" w:fill="FFFFFF"/>
              <w:adjustRightInd w:val="0"/>
              <w:snapToGrid w:val="0"/>
              <w:jc w:val="center"/>
              <w:rPr>
                <w:rFonts w:ascii="Times New Roman" w:hAnsi="Times New Roman" w:cs="Times New Roman"/>
                <w:sz w:val="21"/>
                <w:szCs w:val="21"/>
              </w:rPr>
            </w:pPr>
            <w:r>
              <w:rPr>
                <w:rFonts w:hint="eastAsia" w:ascii="Times New Roman" w:hAnsi="Times New Roman" w:cs="Times New Roman"/>
                <w:sz w:val="21"/>
                <w:szCs w:val="21"/>
              </w:rPr>
              <w:t>专利商业化中隐性知识共享动态演化博弈研究</w:t>
            </w:r>
          </w:p>
        </w:tc>
        <w:tc>
          <w:tcPr>
            <w:tcW w:w="1155" w:type="pct"/>
            <w:shd w:val="clear" w:color="auto" w:fill="auto"/>
            <w:noWrap/>
            <w:vAlign w:val="center"/>
          </w:tcPr>
          <w:p>
            <w:pPr>
              <w:shd w:val="clear" w:color="auto" w:fill="FFFFFF"/>
              <w:adjustRightInd w:val="0"/>
              <w:snapToGrid w:val="0"/>
              <w:jc w:val="center"/>
              <w:rPr>
                <w:rFonts w:ascii="Times New Roman" w:hAnsi="Times New Roman" w:cs="Times New Roman"/>
                <w:sz w:val="21"/>
                <w:szCs w:val="21"/>
              </w:rPr>
            </w:pPr>
            <w:r>
              <w:rPr>
                <w:rFonts w:hint="eastAsia" w:ascii="Times New Roman" w:hAnsi="Times New Roman" w:cs="Times New Roman"/>
                <w:sz w:val="21"/>
                <w:szCs w:val="21"/>
              </w:rPr>
              <w:t>科研管理</w:t>
            </w:r>
          </w:p>
        </w:tc>
        <w:tc>
          <w:tcPr>
            <w:tcW w:w="1125" w:type="pct"/>
            <w:shd w:val="clear" w:color="auto" w:fill="auto"/>
            <w:noWrap/>
            <w:vAlign w:val="center"/>
          </w:tcPr>
          <w:p>
            <w:pPr>
              <w:autoSpaceDE w:val="0"/>
              <w:autoSpaceDN w:val="0"/>
              <w:adjustRightInd w:val="0"/>
              <w:snapToGrid w:val="0"/>
              <w:jc w:val="center"/>
              <w:rPr>
                <w:rFonts w:ascii="Times New Roman" w:hAnsi="Times New Roman" w:cs="Times New Roman"/>
                <w:sz w:val="21"/>
                <w:szCs w:val="21"/>
              </w:rPr>
            </w:pPr>
            <w:r>
              <w:rPr>
                <w:rFonts w:hint="eastAsia" w:ascii="Times New Roman" w:hAnsi="Times New Roman" w:cs="Times New Roman"/>
                <w:sz w:val="21"/>
                <w:szCs w:val="21"/>
              </w:rPr>
              <w:t>杨湘浩</w:t>
            </w:r>
            <w:r>
              <w:rPr>
                <w:rFonts w:ascii="Times New Roman" w:hAnsi="Times New Roman" w:cs="Times New Roman"/>
                <w:sz w:val="21"/>
                <w:szCs w:val="21"/>
              </w:rPr>
              <w:t>;叶旭;刘云;王小黎</w:t>
            </w:r>
          </w:p>
        </w:tc>
      </w:tr>
      <w:tr>
        <w:trPr>
          <w:trHeight w:val="255" w:hRule="atLeast"/>
        </w:trPr>
        <w:tc>
          <w:tcPr>
            <w:tcW w:w="313" w:type="pct"/>
            <w:shd w:val="clear" w:color="auto" w:fill="auto"/>
            <w:noWrap/>
            <w:vAlign w:val="center"/>
          </w:tcPr>
          <w:p>
            <w:pPr>
              <w:adjustRightInd w:val="0"/>
              <w:snapToGrid w:val="0"/>
              <w:jc w:val="center"/>
              <w:rPr>
                <w:rFonts w:ascii="Times New Roman" w:hAnsi="Times New Roman" w:cs="Times New Roman"/>
                <w:sz w:val="21"/>
                <w:szCs w:val="21"/>
              </w:rPr>
            </w:pPr>
            <w:r>
              <w:rPr>
                <w:rFonts w:hint="eastAsia" w:ascii="Times New Roman" w:hAnsi="Times New Roman" w:cs="Times New Roman"/>
                <w:sz w:val="21"/>
                <w:szCs w:val="21"/>
              </w:rPr>
              <w:t>1</w:t>
            </w:r>
            <w:r>
              <w:rPr>
                <w:rFonts w:ascii="Times New Roman" w:hAnsi="Times New Roman" w:cs="Times New Roman"/>
                <w:sz w:val="21"/>
                <w:szCs w:val="21"/>
              </w:rPr>
              <w:t>9</w:t>
            </w:r>
          </w:p>
        </w:tc>
        <w:tc>
          <w:tcPr>
            <w:tcW w:w="2407" w:type="pct"/>
            <w:shd w:val="clear" w:color="auto" w:fill="auto"/>
            <w:noWrap/>
            <w:vAlign w:val="center"/>
          </w:tcPr>
          <w:p>
            <w:pPr>
              <w:shd w:val="clear" w:color="auto" w:fill="FFFFFF"/>
              <w:adjustRightInd w:val="0"/>
              <w:snapToGrid w:val="0"/>
              <w:jc w:val="center"/>
              <w:rPr>
                <w:rFonts w:ascii="Times New Roman" w:hAnsi="Times New Roman" w:cs="Times New Roman"/>
                <w:sz w:val="21"/>
                <w:szCs w:val="21"/>
              </w:rPr>
            </w:pPr>
            <w:r>
              <w:rPr>
                <w:rFonts w:hint="eastAsia" w:ascii="Times New Roman" w:hAnsi="Times New Roman" w:cs="Times New Roman"/>
                <w:sz w:val="21"/>
                <w:szCs w:val="21"/>
              </w:rPr>
              <w:t>多策略混合改进的海洋捕食者算法及其工程应用</w:t>
            </w:r>
          </w:p>
        </w:tc>
        <w:tc>
          <w:tcPr>
            <w:tcW w:w="1155" w:type="pct"/>
            <w:shd w:val="clear" w:color="auto" w:fill="auto"/>
            <w:noWrap/>
            <w:vAlign w:val="center"/>
          </w:tcPr>
          <w:p>
            <w:pPr>
              <w:shd w:val="clear" w:color="auto" w:fill="FFFFFF"/>
              <w:adjustRightInd w:val="0"/>
              <w:snapToGrid w:val="0"/>
              <w:jc w:val="center"/>
              <w:rPr>
                <w:rFonts w:ascii="Times New Roman" w:hAnsi="Times New Roman" w:cs="Times New Roman"/>
                <w:sz w:val="21"/>
                <w:szCs w:val="21"/>
              </w:rPr>
            </w:pPr>
            <w:r>
              <w:rPr>
                <w:rFonts w:hint="eastAsia" w:ascii="Times New Roman" w:hAnsi="Times New Roman" w:cs="Times New Roman"/>
                <w:sz w:val="21"/>
                <w:szCs w:val="21"/>
              </w:rPr>
              <w:t>国外电子测量技术</w:t>
            </w:r>
          </w:p>
        </w:tc>
        <w:tc>
          <w:tcPr>
            <w:tcW w:w="1125" w:type="pct"/>
            <w:shd w:val="clear" w:color="auto" w:fill="auto"/>
            <w:noWrap/>
            <w:vAlign w:val="center"/>
          </w:tcPr>
          <w:p>
            <w:pPr>
              <w:autoSpaceDE w:val="0"/>
              <w:autoSpaceDN w:val="0"/>
              <w:adjustRightInd w:val="0"/>
              <w:snapToGrid w:val="0"/>
              <w:jc w:val="center"/>
              <w:rPr>
                <w:rFonts w:ascii="Times New Roman" w:hAnsi="Times New Roman" w:cs="Times New Roman"/>
                <w:sz w:val="21"/>
                <w:szCs w:val="21"/>
              </w:rPr>
            </w:pPr>
            <w:r>
              <w:rPr>
                <w:rFonts w:hint="eastAsia" w:ascii="Times New Roman" w:hAnsi="Times New Roman" w:cs="Times New Roman"/>
                <w:sz w:val="21"/>
                <w:szCs w:val="21"/>
              </w:rPr>
              <w:t>朱学敏</w:t>
            </w:r>
            <w:r>
              <w:rPr>
                <w:rFonts w:ascii="Times New Roman" w:hAnsi="Times New Roman" w:cs="Times New Roman"/>
                <w:sz w:val="21"/>
                <w:szCs w:val="21"/>
              </w:rPr>
              <w:t>;刘升;朱学林;游晓明</w:t>
            </w:r>
          </w:p>
        </w:tc>
      </w:tr>
      <w:tr>
        <w:trPr>
          <w:trHeight w:val="255" w:hRule="atLeast"/>
        </w:trPr>
        <w:tc>
          <w:tcPr>
            <w:tcW w:w="313" w:type="pct"/>
            <w:shd w:val="clear" w:color="auto" w:fill="auto"/>
            <w:noWrap/>
            <w:vAlign w:val="center"/>
          </w:tcPr>
          <w:p>
            <w:pPr>
              <w:adjustRightInd w:val="0"/>
              <w:snapToGrid w:val="0"/>
              <w:jc w:val="center"/>
              <w:rPr>
                <w:rFonts w:ascii="Times New Roman" w:hAnsi="Times New Roman" w:cs="Times New Roman"/>
                <w:sz w:val="21"/>
                <w:szCs w:val="21"/>
              </w:rPr>
            </w:pPr>
            <w:r>
              <w:rPr>
                <w:rFonts w:hint="eastAsia" w:ascii="Times New Roman" w:hAnsi="Times New Roman" w:cs="Times New Roman"/>
                <w:sz w:val="21"/>
                <w:szCs w:val="21"/>
              </w:rPr>
              <w:t>2</w:t>
            </w:r>
            <w:r>
              <w:rPr>
                <w:rFonts w:ascii="Times New Roman" w:hAnsi="Times New Roman" w:cs="Times New Roman"/>
                <w:sz w:val="21"/>
                <w:szCs w:val="21"/>
              </w:rPr>
              <w:t>0</w:t>
            </w:r>
          </w:p>
        </w:tc>
        <w:tc>
          <w:tcPr>
            <w:tcW w:w="2407" w:type="pct"/>
            <w:shd w:val="clear" w:color="auto" w:fill="auto"/>
            <w:noWrap/>
            <w:vAlign w:val="center"/>
          </w:tcPr>
          <w:p>
            <w:pPr>
              <w:shd w:val="clear" w:color="auto" w:fill="FFFFFF"/>
              <w:adjustRightInd w:val="0"/>
              <w:snapToGrid w:val="0"/>
              <w:jc w:val="center"/>
              <w:rPr>
                <w:rFonts w:ascii="Times New Roman" w:hAnsi="Times New Roman" w:cs="Times New Roman"/>
                <w:sz w:val="21"/>
                <w:szCs w:val="21"/>
              </w:rPr>
            </w:pPr>
            <w:r>
              <w:rPr>
                <w:rFonts w:hint="eastAsia" w:ascii="Times New Roman" w:hAnsi="Times New Roman" w:cs="Times New Roman"/>
                <w:sz w:val="21"/>
                <w:szCs w:val="21"/>
              </w:rPr>
              <w:t>精英反向黄金正弦海洋捕食者算法</w:t>
            </w:r>
          </w:p>
        </w:tc>
        <w:tc>
          <w:tcPr>
            <w:tcW w:w="1155" w:type="pct"/>
            <w:shd w:val="clear" w:color="auto" w:fill="auto"/>
            <w:noWrap/>
            <w:vAlign w:val="center"/>
          </w:tcPr>
          <w:p>
            <w:pPr>
              <w:shd w:val="clear" w:color="auto" w:fill="FFFFFF"/>
              <w:adjustRightInd w:val="0"/>
              <w:snapToGrid w:val="0"/>
              <w:jc w:val="center"/>
              <w:rPr>
                <w:rFonts w:ascii="Times New Roman" w:hAnsi="Times New Roman" w:cs="Times New Roman"/>
                <w:sz w:val="21"/>
                <w:szCs w:val="21"/>
              </w:rPr>
            </w:pPr>
            <w:r>
              <w:rPr>
                <w:rFonts w:hint="eastAsia" w:ascii="Times New Roman" w:hAnsi="Times New Roman" w:cs="Times New Roman"/>
                <w:sz w:val="21"/>
                <w:szCs w:val="21"/>
              </w:rPr>
              <w:t>计算机工程与科学</w:t>
            </w:r>
          </w:p>
        </w:tc>
        <w:tc>
          <w:tcPr>
            <w:tcW w:w="1125" w:type="pct"/>
            <w:shd w:val="clear" w:color="auto" w:fill="auto"/>
            <w:noWrap/>
            <w:vAlign w:val="center"/>
          </w:tcPr>
          <w:p>
            <w:pPr>
              <w:autoSpaceDE w:val="0"/>
              <w:autoSpaceDN w:val="0"/>
              <w:adjustRightInd w:val="0"/>
              <w:snapToGrid w:val="0"/>
              <w:jc w:val="center"/>
              <w:rPr>
                <w:rFonts w:ascii="Times New Roman" w:hAnsi="Times New Roman" w:cs="Times New Roman"/>
                <w:sz w:val="21"/>
                <w:szCs w:val="21"/>
              </w:rPr>
            </w:pPr>
            <w:r>
              <w:rPr>
                <w:rFonts w:hint="eastAsia" w:ascii="Times New Roman" w:hAnsi="Times New Roman" w:cs="Times New Roman"/>
                <w:sz w:val="21"/>
                <w:szCs w:val="21"/>
              </w:rPr>
              <w:t>张磊</w:t>
            </w:r>
            <w:r>
              <w:rPr>
                <w:rFonts w:ascii="Times New Roman" w:hAnsi="Times New Roman" w:cs="Times New Roman"/>
                <w:sz w:val="21"/>
                <w:szCs w:val="21"/>
              </w:rPr>
              <w:t>;刘升;高文欣;郭雨鑫</w:t>
            </w:r>
          </w:p>
        </w:tc>
      </w:tr>
    </w:tbl>
    <w:p>
      <w:pPr>
        <w:spacing w:line="360" w:lineRule="auto"/>
        <w:jc w:val="center"/>
        <w:rPr>
          <w:rFonts w:ascii="Times New Roman" w:hAnsi="Times New Roman" w:cs="Times New Roman"/>
          <w:sz w:val="21"/>
          <w:szCs w:val="21"/>
        </w:rPr>
      </w:pPr>
    </w:p>
    <w:p>
      <w:pPr>
        <w:ind w:firstLine="480" w:firstLineChars="200"/>
        <w:rPr>
          <w:rFonts w:ascii="Times New Roman" w:hAnsi="Times New Roman"/>
        </w:rPr>
      </w:pPr>
    </w:p>
    <w:p>
      <w:pPr>
        <w:pStyle w:val="3"/>
        <w:pageBreakBefore/>
        <w:spacing w:after="120" w:line="415" w:lineRule="auto"/>
        <w:jc w:val="left"/>
        <w:rPr>
          <w:rFonts w:ascii="宋体" w:hAnsi="宋体"/>
          <w:sz w:val="28"/>
          <w:szCs w:val="28"/>
        </w:rPr>
      </w:pPr>
      <w:bookmarkStart w:id="84" w:name="_Toc159360775"/>
      <w:r>
        <w:rPr>
          <w:rFonts w:ascii="宋体" w:hAnsi="宋体"/>
          <w:sz w:val="28"/>
          <w:szCs w:val="28"/>
        </w:rPr>
        <w:t>5.支持条件</w:t>
      </w:r>
      <w:bookmarkEnd w:id="53"/>
      <w:bookmarkEnd w:id="84"/>
    </w:p>
    <w:p>
      <w:pPr>
        <w:pStyle w:val="4"/>
        <w:rPr>
          <w:rFonts w:ascii="宋体" w:hAnsi="宋体" w:eastAsia="宋体"/>
          <w:bCs w:val="0"/>
          <w:sz w:val="24"/>
          <w:szCs w:val="24"/>
        </w:rPr>
      </w:pPr>
      <w:bookmarkStart w:id="85" w:name="_Toc159360776"/>
      <w:r>
        <w:rPr>
          <w:rFonts w:ascii="宋体" w:hAnsi="宋体" w:eastAsia="宋体"/>
          <w:bCs w:val="0"/>
          <w:sz w:val="24"/>
          <w:szCs w:val="24"/>
        </w:rPr>
        <w:t>5.1学校生均教学经费情况</w:t>
      </w:r>
      <w:bookmarkEnd w:id="54"/>
      <w:bookmarkEnd w:id="85"/>
    </w:p>
    <w:p>
      <w:pPr>
        <w:adjustRightInd w:val="0"/>
        <w:snapToGrid w:val="0"/>
        <w:spacing w:line="360" w:lineRule="auto"/>
        <w:ind w:firstLine="480" w:firstLineChars="200"/>
        <w:contextualSpacing/>
      </w:pPr>
      <w:r>
        <w:rPr>
          <w:rFonts w:hint="eastAsia"/>
        </w:rPr>
        <w:t>专业教学经费包括教学经费、实习实践经费、毕业论文经费等，逐年持续增长，保障正常教学、毕业实习和毕业设计工作正常开展，具体如表</w:t>
      </w:r>
      <w:r>
        <w:t>17</w:t>
      </w:r>
      <w:r>
        <w:rPr>
          <w:rFonts w:hint="eastAsia"/>
        </w:rPr>
        <w:t>所示。</w:t>
      </w:r>
    </w:p>
    <w:p>
      <w:pPr>
        <w:rPr>
          <w:sz w:val="21"/>
          <w:szCs w:val="21"/>
        </w:rPr>
      </w:pPr>
      <w:r>
        <w:rPr>
          <w:rFonts w:hint="eastAsia"/>
        </w:rPr>
        <w:t xml:space="preserve"> </w:t>
      </w:r>
      <w:r>
        <w:t xml:space="preserve">                       </w:t>
      </w:r>
      <w:r>
        <w:rPr>
          <w:rFonts w:hint="eastAsia"/>
          <w:sz w:val="21"/>
          <w:szCs w:val="21"/>
        </w:rPr>
        <w:t>表</w:t>
      </w:r>
      <w:r>
        <w:rPr>
          <w:sz w:val="21"/>
          <w:szCs w:val="21"/>
        </w:rPr>
        <w:t xml:space="preserve">17 </w:t>
      </w:r>
      <w:r>
        <w:rPr>
          <w:rFonts w:hint="eastAsia"/>
          <w:sz w:val="21"/>
          <w:szCs w:val="21"/>
        </w:rPr>
        <w:t>生均教学经费</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65"/>
        <w:gridCol w:w="4731"/>
      </w:tblGrid>
      <w:tr>
        <w:tc>
          <w:tcPr>
            <w:tcW w:w="3565" w:type="dxa"/>
            <w:vAlign w:val="center"/>
          </w:tcPr>
          <w:p>
            <w:pPr>
              <w:jc w:val="center"/>
              <w:rPr>
                <w:sz w:val="21"/>
                <w:szCs w:val="21"/>
              </w:rPr>
            </w:pPr>
            <w:r>
              <w:rPr>
                <w:rFonts w:hint="eastAsia"/>
                <w:sz w:val="21"/>
                <w:szCs w:val="21"/>
              </w:rPr>
              <w:t>项目</w:t>
            </w:r>
          </w:p>
        </w:tc>
        <w:tc>
          <w:tcPr>
            <w:tcW w:w="4731" w:type="dxa"/>
            <w:vAlign w:val="center"/>
          </w:tcPr>
          <w:p>
            <w:pPr>
              <w:jc w:val="center"/>
              <w:rPr>
                <w:sz w:val="21"/>
                <w:szCs w:val="21"/>
              </w:rPr>
            </w:pPr>
            <w:r>
              <w:rPr>
                <w:sz w:val="21"/>
                <w:szCs w:val="21"/>
              </w:rPr>
              <w:t>经费（元）</w:t>
            </w:r>
          </w:p>
        </w:tc>
      </w:tr>
      <w:tr>
        <w:tc>
          <w:tcPr>
            <w:tcW w:w="3565" w:type="dxa"/>
            <w:vAlign w:val="center"/>
          </w:tcPr>
          <w:p>
            <w:pPr>
              <w:jc w:val="center"/>
              <w:rPr>
                <w:sz w:val="21"/>
                <w:szCs w:val="21"/>
              </w:rPr>
            </w:pPr>
            <w:r>
              <w:rPr>
                <w:rFonts w:hint="eastAsia"/>
                <w:sz w:val="21"/>
                <w:szCs w:val="21"/>
              </w:rPr>
              <w:t>生均教学日常运行支出</w:t>
            </w:r>
          </w:p>
        </w:tc>
        <w:tc>
          <w:tcPr>
            <w:tcW w:w="4731" w:type="dxa"/>
            <w:vAlign w:val="center"/>
          </w:tcPr>
          <w:p>
            <w:pPr>
              <w:jc w:val="center"/>
              <w:rPr>
                <w:sz w:val="21"/>
                <w:szCs w:val="21"/>
              </w:rPr>
            </w:pPr>
            <w:r>
              <w:rPr>
                <w:sz w:val="21"/>
                <w:szCs w:val="21"/>
              </w:rPr>
              <w:t>5068.5</w:t>
            </w:r>
            <w:bookmarkStart w:id="86" w:name="OLE_LINK47"/>
            <w:bookmarkEnd w:id="86"/>
          </w:p>
        </w:tc>
      </w:tr>
      <w:tr>
        <w:tc>
          <w:tcPr>
            <w:tcW w:w="3565" w:type="dxa"/>
            <w:vAlign w:val="center"/>
          </w:tcPr>
          <w:p>
            <w:pPr>
              <w:jc w:val="center"/>
              <w:rPr>
                <w:sz w:val="21"/>
                <w:szCs w:val="21"/>
              </w:rPr>
            </w:pPr>
            <w:r>
              <w:rPr>
                <w:rFonts w:hint="eastAsia"/>
                <w:sz w:val="21"/>
                <w:szCs w:val="21"/>
              </w:rPr>
              <w:t>生均实验经费支出</w:t>
            </w:r>
          </w:p>
        </w:tc>
        <w:tc>
          <w:tcPr>
            <w:tcW w:w="4731" w:type="dxa"/>
            <w:vAlign w:val="center"/>
          </w:tcPr>
          <w:p>
            <w:pPr>
              <w:jc w:val="center"/>
              <w:rPr>
                <w:sz w:val="21"/>
                <w:szCs w:val="21"/>
              </w:rPr>
            </w:pPr>
            <w:r>
              <w:rPr>
                <w:sz w:val="21"/>
                <w:szCs w:val="21"/>
              </w:rPr>
              <w:t>1017.74</w:t>
            </w:r>
            <w:bookmarkStart w:id="87" w:name="OLE_LINK48"/>
            <w:bookmarkEnd w:id="87"/>
          </w:p>
        </w:tc>
      </w:tr>
      <w:tr>
        <w:tc>
          <w:tcPr>
            <w:tcW w:w="3565" w:type="dxa"/>
            <w:vAlign w:val="center"/>
          </w:tcPr>
          <w:p>
            <w:pPr>
              <w:jc w:val="center"/>
              <w:rPr>
                <w:sz w:val="21"/>
                <w:szCs w:val="21"/>
              </w:rPr>
            </w:pPr>
            <w:r>
              <w:rPr>
                <w:rFonts w:hint="eastAsia"/>
                <w:sz w:val="21"/>
                <w:szCs w:val="21"/>
              </w:rPr>
              <w:t>生均实习经费支出</w:t>
            </w:r>
          </w:p>
        </w:tc>
        <w:tc>
          <w:tcPr>
            <w:tcW w:w="4731" w:type="dxa"/>
            <w:vAlign w:val="center"/>
          </w:tcPr>
          <w:p>
            <w:pPr>
              <w:jc w:val="center"/>
              <w:rPr>
                <w:sz w:val="21"/>
                <w:szCs w:val="21"/>
              </w:rPr>
            </w:pPr>
            <w:r>
              <w:rPr>
                <w:sz w:val="21"/>
                <w:szCs w:val="21"/>
              </w:rPr>
              <w:t>410.89</w:t>
            </w:r>
          </w:p>
        </w:tc>
      </w:tr>
    </w:tbl>
    <w:p/>
    <w:p>
      <w:pPr>
        <w:pStyle w:val="4"/>
        <w:rPr>
          <w:rFonts w:ascii="宋体" w:hAnsi="宋体" w:eastAsia="宋体"/>
          <w:bCs w:val="0"/>
          <w:sz w:val="24"/>
          <w:szCs w:val="24"/>
        </w:rPr>
      </w:pPr>
      <w:bookmarkStart w:id="88" w:name="_Toc159360777"/>
      <w:bookmarkStart w:id="89" w:name="_Toc154735784"/>
      <w:r>
        <w:rPr>
          <w:rFonts w:ascii="宋体" w:hAnsi="宋体" w:eastAsia="宋体"/>
          <w:bCs w:val="0"/>
          <w:sz w:val="24"/>
          <w:szCs w:val="24"/>
        </w:rPr>
        <w:t>5.2支撑专业实验教学校内场所情况</w:t>
      </w:r>
      <w:bookmarkEnd w:id="88"/>
      <w:bookmarkEnd w:id="89"/>
    </w:p>
    <w:p>
      <w:pPr>
        <w:adjustRightInd w:val="0"/>
        <w:snapToGrid w:val="0"/>
        <w:spacing w:line="360" w:lineRule="auto"/>
        <w:ind w:firstLine="480" w:firstLineChars="200"/>
        <w:contextualSpacing/>
        <w:jc w:val="both"/>
      </w:pPr>
      <w:r>
        <w:rPr>
          <w:rFonts w:hint="eastAsia"/>
        </w:rPr>
        <w:t>目前学院共有本科实验室10个，其中专业实验室2个，实验开出率100%。具体如表</w:t>
      </w:r>
      <w:r>
        <w:t>18</w:t>
      </w:r>
      <w:r>
        <w:rPr>
          <w:rFonts w:hint="eastAsia"/>
        </w:rPr>
        <w:t>所示：</w:t>
      </w:r>
    </w:p>
    <w:p>
      <w:pPr>
        <w:ind w:firstLine="240" w:firstLineChars="100"/>
        <w:rPr>
          <w:sz w:val="21"/>
          <w:szCs w:val="21"/>
        </w:rPr>
      </w:pPr>
      <w:r>
        <w:rPr>
          <w:rFonts w:hint="eastAsia"/>
        </w:rPr>
        <w:t xml:space="preserve"> </w:t>
      </w:r>
      <w:r>
        <w:t xml:space="preserve">                  </w:t>
      </w:r>
      <w:r>
        <w:rPr>
          <w:rFonts w:hint="eastAsia"/>
          <w:sz w:val="21"/>
          <w:szCs w:val="21"/>
        </w:rPr>
        <w:t>表</w:t>
      </w:r>
      <w:r>
        <w:rPr>
          <w:sz w:val="21"/>
          <w:szCs w:val="21"/>
        </w:rPr>
        <w:t xml:space="preserve">18 </w:t>
      </w:r>
      <w:r>
        <w:rPr>
          <w:rFonts w:hint="eastAsia"/>
          <w:sz w:val="21"/>
          <w:szCs w:val="21"/>
        </w:rPr>
        <w:t>实验教学校内场所</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0"/>
        <w:gridCol w:w="1229"/>
        <w:gridCol w:w="1782"/>
        <w:gridCol w:w="1229"/>
        <w:gridCol w:w="1505"/>
        <w:gridCol w:w="1321"/>
      </w:tblGrid>
      <w:tr>
        <w:tc>
          <w:tcPr>
            <w:tcW w:w="1230" w:type="dxa"/>
            <w:vAlign w:val="center"/>
          </w:tcPr>
          <w:p>
            <w:pPr>
              <w:jc w:val="center"/>
              <w:rPr>
                <w:sz w:val="21"/>
                <w:szCs w:val="21"/>
              </w:rPr>
            </w:pPr>
            <w:r>
              <w:rPr>
                <w:rFonts w:hint="eastAsia"/>
                <w:sz w:val="21"/>
                <w:szCs w:val="21"/>
              </w:rPr>
              <w:t>项目</w:t>
            </w:r>
          </w:p>
        </w:tc>
        <w:tc>
          <w:tcPr>
            <w:tcW w:w="1229" w:type="dxa"/>
            <w:vAlign w:val="center"/>
          </w:tcPr>
          <w:p>
            <w:pPr>
              <w:jc w:val="center"/>
              <w:rPr>
                <w:sz w:val="21"/>
                <w:szCs w:val="21"/>
              </w:rPr>
            </w:pPr>
            <w:r>
              <w:rPr>
                <w:rFonts w:hint="eastAsia"/>
                <w:sz w:val="21"/>
                <w:szCs w:val="21"/>
              </w:rPr>
              <w:t>数量</w:t>
            </w:r>
          </w:p>
        </w:tc>
        <w:tc>
          <w:tcPr>
            <w:tcW w:w="1782" w:type="dxa"/>
            <w:vAlign w:val="center"/>
          </w:tcPr>
          <w:p>
            <w:pPr>
              <w:jc w:val="center"/>
              <w:rPr>
                <w:sz w:val="21"/>
                <w:szCs w:val="21"/>
              </w:rPr>
            </w:pPr>
            <w:r>
              <w:rPr>
                <w:rFonts w:hint="eastAsia"/>
                <w:sz w:val="21"/>
                <w:szCs w:val="21"/>
              </w:rPr>
              <w:t>承担实验课程门数</w:t>
            </w:r>
          </w:p>
        </w:tc>
        <w:tc>
          <w:tcPr>
            <w:tcW w:w="1229" w:type="dxa"/>
            <w:vAlign w:val="center"/>
          </w:tcPr>
          <w:p>
            <w:pPr>
              <w:jc w:val="center"/>
              <w:rPr>
                <w:sz w:val="21"/>
                <w:szCs w:val="21"/>
              </w:rPr>
            </w:pPr>
            <w:r>
              <w:rPr>
                <w:rFonts w:hint="eastAsia"/>
                <w:sz w:val="21"/>
                <w:szCs w:val="21"/>
              </w:rPr>
              <w:t>面积（平方米）</w:t>
            </w:r>
          </w:p>
        </w:tc>
        <w:tc>
          <w:tcPr>
            <w:tcW w:w="1505" w:type="dxa"/>
            <w:vAlign w:val="center"/>
          </w:tcPr>
          <w:p>
            <w:pPr>
              <w:jc w:val="center"/>
              <w:rPr>
                <w:sz w:val="21"/>
                <w:szCs w:val="21"/>
              </w:rPr>
            </w:pPr>
            <w:r>
              <w:rPr>
                <w:rFonts w:hint="eastAsia"/>
                <w:sz w:val="21"/>
                <w:szCs w:val="21"/>
              </w:rPr>
              <w:t>设备台套数</w:t>
            </w:r>
          </w:p>
        </w:tc>
        <w:tc>
          <w:tcPr>
            <w:tcW w:w="1321" w:type="dxa"/>
            <w:vAlign w:val="center"/>
          </w:tcPr>
          <w:p>
            <w:pPr>
              <w:jc w:val="center"/>
              <w:rPr>
                <w:sz w:val="21"/>
                <w:szCs w:val="21"/>
              </w:rPr>
            </w:pPr>
            <w:r>
              <w:rPr>
                <w:rFonts w:hint="eastAsia"/>
                <w:sz w:val="21"/>
                <w:szCs w:val="21"/>
              </w:rPr>
              <w:t>设备值（万元）</w:t>
            </w:r>
          </w:p>
        </w:tc>
      </w:tr>
      <w:tr>
        <w:tc>
          <w:tcPr>
            <w:tcW w:w="1230" w:type="dxa"/>
            <w:vAlign w:val="center"/>
          </w:tcPr>
          <w:p>
            <w:pPr>
              <w:jc w:val="center"/>
              <w:rPr>
                <w:sz w:val="20"/>
                <w:szCs w:val="20"/>
              </w:rPr>
            </w:pPr>
            <w:r>
              <w:rPr>
                <w:sz w:val="20"/>
                <w:szCs w:val="20"/>
              </w:rPr>
              <w:t>专业实验室</w:t>
            </w:r>
          </w:p>
        </w:tc>
        <w:tc>
          <w:tcPr>
            <w:tcW w:w="1229" w:type="dxa"/>
            <w:vAlign w:val="center"/>
          </w:tcPr>
          <w:p>
            <w:pPr>
              <w:jc w:val="center"/>
              <w:rPr>
                <w:sz w:val="20"/>
                <w:szCs w:val="20"/>
              </w:rPr>
            </w:pPr>
            <w:bookmarkStart w:id="90" w:name="OLE_LINK49"/>
            <w:bookmarkEnd w:id="90"/>
            <w:r>
              <w:rPr>
                <w:sz w:val="20"/>
                <w:szCs w:val="20"/>
              </w:rPr>
              <w:t>2</w:t>
            </w:r>
          </w:p>
        </w:tc>
        <w:tc>
          <w:tcPr>
            <w:tcW w:w="1782" w:type="dxa"/>
            <w:vAlign w:val="center"/>
          </w:tcPr>
          <w:p>
            <w:pPr>
              <w:jc w:val="center"/>
              <w:rPr>
                <w:sz w:val="20"/>
                <w:szCs w:val="20"/>
              </w:rPr>
            </w:pPr>
            <w:r>
              <w:rPr>
                <w:sz w:val="20"/>
                <w:szCs w:val="20"/>
              </w:rPr>
              <w:t>15</w:t>
            </w:r>
          </w:p>
        </w:tc>
        <w:tc>
          <w:tcPr>
            <w:tcW w:w="1229" w:type="dxa"/>
            <w:vAlign w:val="center"/>
          </w:tcPr>
          <w:p>
            <w:pPr>
              <w:jc w:val="center"/>
              <w:rPr>
                <w:sz w:val="20"/>
                <w:szCs w:val="20"/>
              </w:rPr>
            </w:pPr>
            <w:r>
              <w:rPr>
                <w:rFonts w:hint="eastAsia"/>
                <w:sz w:val="20"/>
                <w:szCs w:val="20"/>
              </w:rPr>
              <w:t>2</w:t>
            </w:r>
            <w:r>
              <w:rPr>
                <w:sz w:val="20"/>
                <w:szCs w:val="20"/>
              </w:rPr>
              <w:t>79</w:t>
            </w:r>
          </w:p>
        </w:tc>
        <w:tc>
          <w:tcPr>
            <w:tcW w:w="1505" w:type="dxa"/>
            <w:vAlign w:val="center"/>
          </w:tcPr>
          <w:p>
            <w:pPr>
              <w:jc w:val="center"/>
              <w:rPr>
                <w:sz w:val="20"/>
                <w:szCs w:val="20"/>
              </w:rPr>
            </w:pPr>
            <w:r>
              <w:rPr>
                <w:rFonts w:hint="eastAsia"/>
                <w:sz w:val="20"/>
                <w:szCs w:val="20"/>
              </w:rPr>
              <w:t>1</w:t>
            </w:r>
            <w:r>
              <w:rPr>
                <w:sz w:val="20"/>
                <w:szCs w:val="20"/>
              </w:rPr>
              <w:t>52</w:t>
            </w:r>
          </w:p>
        </w:tc>
        <w:tc>
          <w:tcPr>
            <w:tcW w:w="1321" w:type="dxa"/>
            <w:vAlign w:val="center"/>
          </w:tcPr>
          <w:p>
            <w:pPr>
              <w:jc w:val="center"/>
              <w:rPr>
                <w:sz w:val="20"/>
                <w:szCs w:val="20"/>
              </w:rPr>
            </w:pPr>
            <w:r>
              <w:rPr>
                <w:rFonts w:hint="eastAsia"/>
                <w:sz w:val="20"/>
                <w:szCs w:val="20"/>
              </w:rPr>
              <w:t>8</w:t>
            </w:r>
            <w:r>
              <w:rPr>
                <w:sz w:val="20"/>
                <w:szCs w:val="20"/>
              </w:rPr>
              <w:t>8</w:t>
            </w:r>
          </w:p>
        </w:tc>
      </w:tr>
      <w:tr>
        <w:tc>
          <w:tcPr>
            <w:tcW w:w="1230" w:type="dxa"/>
            <w:vAlign w:val="center"/>
          </w:tcPr>
          <w:p>
            <w:pPr>
              <w:jc w:val="center"/>
              <w:rPr>
                <w:sz w:val="20"/>
                <w:szCs w:val="20"/>
              </w:rPr>
            </w:pPr>
            <w:r>
              <w:rPr>
                <w:sz w:val="20"/>
              </w:rPr>
              <w:t>基础实验室</w:t>
            </w:r>
          </w:p>
        </w:tc>
        <w:tc>
          <w:tcPr>
            <w:tcW w:w="1229" w:type="dxa"/>
            <w:vAlign w:val="center"/>
          </w:tcPr>
          <w:p>
            <w:pPr>
              <w:jc w:val="center"/>
              <w:rPr>
                <w:sz w:val="20"/>
                <w:szCs w:val="20"/>
              </w:rPr>
            </w:pPr>
            <w:r>
              <w:rPr>
                <w:sz w:val="20"/>
              </w:rPr>
              <w:t>8</w:t>
            </w:r>
          </w:p>
        </w:tc>
        <w:tc>
          <w:tcPr>
            <w:tcW w:w="1782" w:type="dxa"/>
            <w:vAlign w:val="center"/>
          </w:tcPr>
          <w:p>
            <w:pPr>
              <w:jc w:val="center"/>
              <w:rPr>
                <w:sz w:val="20"/>
                <w:szCs w:val="20"/>
              </w:rPr>
            </w:pPr>
            <w:r>
              <w:rPr>
                <w:sz w:val="20"/>
                <w:szCs w:val="20"/>
              </w:rPr>
              <w:t>74</w:t>
            </w:r>
          </w:p>
        </w:tc>
        <w:tc>
          <w:tcPr>
            <w:tcW w:w="1229" w:type="dxa"/>
            <w:vAlign w:val="center"/>
          </w:tcPr>
          <w:p>
            <w:pPr>
              <w:jc w:val="center"/>
              <w:rPr>
                <w:sz w:val="20"/>
                <w:szCs w:val="20"/>
              </w:rPr>
            </w:pPr>
            <w:r>
              <w:rPr>
                <w:rFonts w:hint="eastAsia"/>
                <w:sz w:val="20"/>
                <w:szCs w:val="20"/>
              </w:rPr>
              <w:t>1</w:t>
            </w:r>
            <w:r>
              <w:rPr>
                <w:sz w:val="20"/>
                <w:szCs w:val="20"/>
              </w:rPr>
              <w:t>249.08</w:t>
            </w:r>
          </w:p>
        </w:tc>
        <w:tc>
          <w:tcPr>
            <w:tcW w:w="1505" w:type="dxa"/>
            <w:vAlign w:val="center"/>
          </w:tcPr>
          <w:p>
            <w:pPr>
              <w:jc w:val="center"/>
              <w:rPr>
                <w:sz w:val="20"/>
                <w:szCs w:val="20"/>
              </w:rPr>
            </w:pPr>
            <w:r>
              <w:rPr>
                <w:sz w:val="20"/>
              </w:rPr>
              <w:t>594</w:t>
            </w:r>
          </w:p>
        </w:tc>
        <w:tc>
          <w:tcPr>
            <w:tcW w:w="1321" w:type="dxa"/>
            <w:vAlign w:val="center"/>
          </w:tcPr>
          <w:p>
            <w:pPr>
              <w:jc w:val="center"/>
              <w:rPr>
                <w:sz w:val="20"/>
                <w:szCs w:val="20"/>
              </w:rPr>
            </w:pPr>
            <w:r>
              <w:rPr>
                <w:rFonts w:hint="eastAsia"/>
                <w:sz w:val="20"/>
              </w:rPr>
              <w:t>3</w:t>
            </w:r>
            <w:r>
              <w:rPr>
                <w:sz w:val="20"/>
              </w:rPr>
              <w:t>35</w:t>
            </w:r>
          </w:p>
        </w:tc>
      </w:tr>
      <w:tr>
        <w:tc>
          <w:tcPr>
            <w:tcW w:w="1230" w:type="dxa"/>
            <w:vAlign w:val="center"/>
          </w:tcPr>
          <w:p>
            <w:pPr>
              <w:jc w:val="center"/>
              <w:rPr>
                <w:sz w:val="20"/>
                <w:szCs w:val="20"/>
              </w:rPr>
            </w:pPr>
            <w:r>
              <w:rPr>
                <w:sz w:val="20"/>
              </w:rPr>
              <w:t>实习场所</w:t>
            </w:r>
          </w:p>
        </w:tc>
        <w:tc>
          <w:tcPr>
            <w:tcW w:w="1229" w:type="dxa"/>
            <w:vAlign w:val="center"/>
          </w:tcPr>
          <w:p>
            <w:pPr>
              <w:jc w:val="center"/>
              <w:rPr>
                <w:sz w:val="20"/>
                <w:szCs w:val="20"/>
              </w:rPr>
            </w:pPr>
            <w:r>
              <w:rPr>
                <w:sz w:val="20"/>
              </w:rPr>
              <w:t>0</w:t>
            </w:r>
          </w:p>
        </w:tc>
        <w:tc>
          <w:tcPr>
            <w:tcW w:w="1782" w:type="dxa"/>
            <w:vAlign w:val="center"/>
          </w:tcPr>
          <w:p>
            <w:pPr>
              <w:jc w:val="center"/>
              <w:rPr>
                <w:sz w:val="20"/>
                <w:szCs w:val="20"/>
              </w:rPr>
            </w:pPr>
            <w:r>
              <w:rPr>
                <w:sz w:val="20"/>
              </w:rPr>
              <w:t>0</w:t>
            </w:r>
          </w:p>
        </w:tc>
        <w:tc>
          <w:tcPr>
            <w:tcW w:w="1229" w:type="dxa"/>
            <w:vAlign w:val="center"/>
          </w:tcPr>
          <w:p>
            <w:pPr>
              <w:jc w:val="center"/>
              <w:rPr>
                <w:sz w:val="20"/>
                <w:szCs w:val="20"/>
              </w:rPr>
            </w:pPr>
            <w:r>
              <w:rPr>
                <w:sz w:val="20"/>
              </w:rPr>
              <w:t>0</w:t>
            </w:r>
          </w:p>
        </w:tc>
        <w:tc>
          <w:tcPr>
            <w:tcW w:w="1505" w:type="dxa"/>
            <w:vAlign w:val="center"/>
          </w:tcPr>
          <w:p>
            <w:pPr>
              <w:jc w:val="center"/>
              <w:rPr>
                <w:sz w:val="20"/>
                <w:szCs w:val="20"/>
              </w:rPr>
            </w:pPr>
            <w:r>
              <w:rPr>
                <w:sz w:val="20"/>
              </w:rPr>
              <w:t>0</w:t>
            </w:r>
          </w:p>
        </w:tc>
        <w:tc>
          <w:tcPr>
            <w:tcW w:w="1321" w:type="dxa"/>
            <w:vAlign w:val="center"/>
          </w:tcPr>
          <w:p>
            <w:pPr>
              <w:jc w:val="center"/>
              <w:rPr>
                <w:sz w:val="20"/>
                <w:szCs w:val="20"/>
              </w:rPr>
            </w:pPr>
            <w:r>
              <w:rPr>
                <w:sz w:val="20"/>
              </w:rPr>
              <w:t>0</w:t>
            </w:r>
          </w:p>
        </w:tc>
      </w:tr>
      <w:tr>
        <w:tc>
          <w:tcPr>
            <w:tcW w:w="1230" w:type="dxa"/>
            <w:vAlign w:val="center"/>
          </w:tcPr>
          <w:p>
            <w:pPr>
              <w:jc w:val="center"/>
              <w:rPr>
                <w:sz w:val="20"/>
                <w:szCs w:val="20"/>
              </w:rPr>
            </w:pPr>
            <w:r>
              <w:rPr>
                <w:sz w:val="20"/>
              </w:rPr>
              <w:t>实训场所</w:t>
            </w:r>
          </w:p>
        </w:tc>
        <w:tc>
          <w:tcPr>
            <w:tcW w:w="1229" w:type="dxa"/>
            <w:vAlign w:val="center"/>
          </w:tcPr>
          <w:p>
            <w:pPr>
              <w:jc w:val="center"/>
              <w:rPr>
                <w:sz w:val="20"/>
                <w:szCs w:val="20"/>
              </w:rPr>
            </w:pPr>
            <w:r>
              <w:rPr>
                <w:sz w:val="20"/>
              </w:rPr>
              <w:t>0</w:t>
            </w:r>
          </w:p>
        </w:tc>
        <w:tc>
          <w:tcPr>
            <w:tcW w:w="1782" w:type="dxa"/>
            <w:vAlign w:val="center"/>
          </w:tcPr>
          <w:p>
            <w:pPr>
              <w:jc w:val="center"/>
              <w:rPr>
                <w:sz w:val="20"/>
                <w:szCs w:val="20"/>
              </w:rPr>
            </w:pPr>
            <w:r>
              <w:rPr>
                <w:sz w:val="20"/>
              </w:rPr>
              <w:t>0</w:t>
            </w:r>
          </w:p>
        </w:tc>
        <w:tc>
          <w:tcPr>
            <w:tcW w:w="1229" w:type="dxa"/>
            <w:vAlign w:val="center"/>
          </w:tcPr>
          <w:p>
            <w:pPr>
              <w:jc w:val="center"/>
              <w:rPr>
                <w:sz w:val="20"/>
                <w:szCs w:val="20"/>
              </w:rPr>
            </w:pPr>
            <w:r>
              <w:rPr>
                <w:sz w:val="20"/>
              </w:rPr>
              <w:t>0</w:t>
            </w:r>
          </w:p>
        </w:tc>
        <w:tc>
          <w:tcPr>
            <w:tcW w:w="1505" w:type="dxa"/>
            <w:vAlign w:val="center"/>
          </w:tcPr>
          <w:p>
            <w:pPr>
              <w:jc w:val="center"/>
              <w:rPr>
                <w:sz w:val="20"/>
                <w:szCs w:val="20"/>
              </w:rPr>
            </w:pPr>
            <w:r>
              <w:rPr>
                <w:sz w:val="20"/>
              </w:rPr>
              <w:t>0</w:t>
            </w:r>
          </w:p>
        </w:tc>
        <w:tc>
          <w:tcPr>
            <w:tcW w:w="1321" w:type="dxa"/>
            <w:vAlign w:val="center"/>
          </w:tcPr>
          <w:p>
            <w:pPr>
              <w:jc w:val="center"/>
              <w:rPr>
                <w:sz w:val="20"/>
                <w:szCs w:val="20"/>
              </w:rPr>
            </w:pPr>
            <w:r>
              <w:rPr>
                <w:sz w:val="20"/>
              </w:rPr>
              <w:t>0</w:t>
            </w:r>
          </w:p>
        </w:tc>
      </w:tr>
      <w:tr>
        <w:tc>
          <w:tcPr>
            <w:tcW w:w="1230" w:type="dxa"/>
            <w:vAlign w:val="center"/>
          </w:tcPr>
          <w:p>
            <w:pPr>
              <w:jc w:val="center"/>
              <w:rPr>
                <w:sz w:val="20"/>
                <w:szCs w:val="20"/>
              </w:rPr>
            </w:pPr>
            <w:r>
              <w:rPr>
                <w:sz w:val="20"/>
              </w:rPr>
              <w:t>其他</w:t>
            </w:r>
          </w:p>
        </w:tc>
        <w:tc>
          <w:tcPr>
            <w:tcW w:w="1229" w:type="dxa"/>
            <w:vAlign w:val="center"/>
          </w:tcPr>
          <w:p>
            <w:pPr>
              <w:jc w:val="center"/>
              <w:rPr>
                <w:sz w:val="20"/>
                <w:szCs w:val="20"/>
              </w:rPr>
            </w:pPr>
            <w:r>
              <w:rPr>
                <w:sz w:val="20"/>
              </w:rPr>
              <w:t>0</w:t>
            </w:r>
          </w:p>
        </w:tc>
        <w:tc>
          <w:tcPr>
            <w:tcW w:w="1782" w:type="dxa"/>
            <w:vAlign w:val="center"/>
          </w:tcPr>
          <w:p>
            <w:pPr>
              <w:jc w:val="center"/>
              <w:rPr>
                <w:sz w:val="20"/>
                <w:szCs w:val="20"/>
              </w:rPr>
            </w:pPr>
            <w:r>
              <w:rPr>
                <w:sz w:val="20"/>
              </w:rPr>
              <w:t>0</w:t>
            </w:r>
          </w:p>
        </w:tc>
        <w:tc>
          <w:tcPr>
            <w:tcW w:w="1229" w:type="dxa"/>
            <w:vAlign w:val="center"/>
          </w:tcPr>
          <w:p>
            <w:pPr>
              <w:jc w:val="center"/>
              <w:rPr>
                <w:sz w:val="20"/>
                <w:szCs w:val="20"/>
              </w:rPr>
            </w:pPr>
            <w:r>
              <w:rPr>
                <w:sz w:val="20"/>
              </w:rPr>
              <w:t>0</w:t>
            </w:r>
          </w:p>
        </w:tc>
        <w:tc>
          <w:tcPr>
            <w:tcW w:w="1505" w:type="dxa"/>
            <w:vAlign w:val="center"/>
          </w:tcPr>
          <w:p>
            <w:pPr>
              <w:jc w:val="center"/>
              <w:rPr>
                <w:sz w:val="20"/>
                <w:szCs w:val="20"/>
              </w:rPr>
            </w:pPr>
            <w:r>
              <w:rPr>
                <w:sz w:val="20"/>
              </w:rPr>
              <w:t>0</w:t>
            </w:r>
          </w:p>
        </w:tc>
        <w:tc>
          <w:tcPr>
            <w:tcW w:w="1321" w:type="dxa"/>
            <w:vAlign w:val="center"/>
          </w:tcPr>
          <w:p>
            <w:pPr>
              <w:jc w:val="center"/>
              <w:rPr>
                <w:sz w:val="20"/>
                <w:szCs w:val="20"/>
              </w:rPr>
            </w:pPr>
            <w:r>
              <w:rPr>
                <w:sz w:val="20"/>
              </w:rPr>
              <w:t>0</w:t>
            </w:r>
          </w:p>
        </w:tc>
      </w:tr>
    </w:tbl>
    <w:p/>
    <w:p>
      <w:pPr>
        <w:pStyle w:val="4"/>
        <w:rPr>
          <w:rFonts w:ascii="宋体" w:hAnsi="宋体" w:eastAsia="宋体"/>
          <w:bCs w:val="0"/>
          <w:sz w:val="24"/>
          <w:szCs w:val="24"/>
        </w:rPr>
      </w:pPr>
      <w:bookmarkStart w:id="91" w:name="_Toc154735785"/>
      <w:bookmarkStart w:id="92" w:name="_Toc159360778"/>
      <w:r>
        <w:rPr>
          <w:rFonts w:ascii="宋体" w:hAnsi="宋体" w:eastAsia="宋体"/>
          <w:bCs w:val="0"/>
          <w:sz w:val="24"/>
          <w:szCs w:val="24"/>
        </w:rPr>
        <w:t>5.3校外本科教学实习实训基地情况</w:t>
      </w:r>
      <w:bookmarkEnd w:id="91"/>
      <w:bookmarkEnd w:id="92"/>
    </w:p>
    <w:p>
      <w:pPr>
        <w:adjustRightInd w:val="0"/>
        <w:snapToGrid w:val="0"/>
        <w:spacing w:line="360" w:lineRule="auto"/>
        <w:ind w:firstLine="480" w:firstLineChars="200"/>
        <w:contextualSpacing/>
      </w:pPr>
      <w:r>
        <w:rPr>
          <w:rFonts w:hint="eastAsia"/>
        </w:rPr>
        <w:t>实习实训基地是学企共管的人才培养基地，是我国对高等学校办学方向的科学定位。实习实训基地可以充分利用企业—学校—科研单位在教学资源上的各自优势，把课堂传授知识为主的理论教育与以实践能力、实际经验为主的生产、科研实践的有机结合，从本质上解决学校教育与社会需求脱节的问题，增强大学生的社会竞争能力。近年来，本专业新建的本科教学实习实训基地如表</w:t>
      </w:r>
      <w:r>
        <w:t>19</w:t>
      </w:r>
      <w:r>
        <w:rPr>
          <w:rFonts w:hint="eastAsia"/>
        </w:rPr>
        <w:t>所示。</w:t>
      </w:r>
    </w:p>
    <w:p>
      <w:pPr>
        <w:adjustRightInd w:val="0"/>
        <w:snapToGrid w:val="0"/>
        <w:spacing w:line="360" w:lineRule="auto"/>
        <w:ind w:firstLine="480" w:firstLineChars="200"/>
        <w:contextualSpacing/>
      </w:pPr>
    </w:p>
    <w:p>
      <w:pPr>
        <w:adjustRightInd w:val="0"/>
        <w:snapToGrid w:val="0"/>
        <w:spacing w:line="360" w:lineRule="auto"/>
        <w:ind w:firstLine="480" w:firstLineChars="200"/>
        <w:contextualSpacing/>
        <w:rPr>
          <w:sz w:val="21"/>
          <w:szCs w:val="21"/>
        </w:rPr>
      </w:pPr>
      <w:r>
        <w:rPr>
          <w:rFonts w:hint="eastAsia"/>
        </w:rPr>
        <w:t xml:space="preserve"> </w:t>
      </w:r>
      <w:r>
        <w:t xml:space="preserve">                   </w:t>
      </w:r>
      <w:r>
        <w:rPr>
          <w:rFonts w:hint="eastAsia"/>
          <w:sz w:val="21"/>
          <w:szCs w:val="21"/>
        </w:rPr>
        <w:t>表</w:t>
      </w:r>
      <w:r>
        <w:rPr>
          <w:sz w:val="21"/>
          <w:szCs w:val="21"/>
        </w:rPr>
        <w:t xml:space="preserve">19 </w:t>
      </w:r>
      <w:r>
        <w:rPr>
          <w:rFonts w:hint="eastAsia"/>
          <w:sz w:val="21"/>
          <w:szCs w:val="21"/>
        </w:rPr>
        <w:t>本科教学实习实训基地</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81"/>
        <w:gridCol w:w="1401"/>
        <w:gridCol w:w="2914"/>
      </w:tblGrid>
      <w:tr>
        <w:tc>
          <w:tcPr>
            <w:tcW w:w="3981" w:type="dxa"/>
          </w:tcPr>
          <w:p>
            <w:pPr>
              <w:jc w:val="center"/>
              <w:rPr>
                <w:sz w:val="21"/>
                <w:szCs w:val="21"/>
              </w:rPr>
            </w:pPr>
            <w:r>
              <w:rPr>
                <w:rFonts w:hint="eastAsia"/>
                <w:sz w:val="21"/>
                <w:szCs w:val="21"/>
              </w:rPr>
              <w:t>基地名称</w:t>
            </w:r>
          </w:p>
        </w:tc>
        <w:tc>
          <w:tcPr>
            <w:tcW w:w="1401" w:type="dxa"/>
          </w:tcPr>
          <w:p>
            <w:pPr>
              <w:jc w:val="center"/>
              <w:rPr>
                <w:sz w:val="21"/>
                <w:szCs w:val="21"/>
              </w:rPr>
            </w:pPr>
            <w:r>
              <w:rPr>
                <w:rFonts w:hint="eastAsia"/>
                <w:sz w:val="21"/>
                <w:szCs w:val="21"/>
              </w:rPr>
              <w:t>建立时间</w:t>
            </w:r>
          </w:p>
        </w:tc>
        <w:tc>
          <w:tcPr>
            <w:tcW w:w="2914" w:type="dxa"/>
          </w:tcPr>
          <w:p>
            <w:pPr>
              <w:jc w:val="center"/>
              <w:rPr>
                <w:sz w:val="21"/>
                <w:szCs w:val="21"/>
              </w:rPr>
            </w:pPr>
            <w:r>
              <w:rPr>
                <w:rFonts w:hint="eastAsia"/>
                <w:sz w:val="21"/>
                <w:szCs w:val="21"/>
              </w:rPr>
              <w:t>当年接纳学生总数（人次）</w:t>
            </w:r>
          </w:p>
        </w:tc>
      </w:tr>
      <w:tr>
        <w:tc>
          <w:tcPr>
            <w:tcW w:w="3981" w:type="dxa"/>
            <w:vAlign w:val="center"/>
          </w:tcPr>
          <w:p>
            <w:pPr>
              <w:jc w:val="center"/>
              <w:rPr>
                <w:sz w:val="20"/>
                <w:szCs w:val="20"/>
              </w:rPr>
            </w:pPr>
            <w:r>
              <w:rPr>
                <w:sz w:val="20"/>
                <w:szCs w:val="20"/>
              </w:rPr>
              <w:t>上海美华系统有限公司</w:t>
            </w:r>
          </w:p>
        </w:tc>
        <w:tc>
          <w:tcPr>
            <w:tcW w:w="1401" w:type="dxa"/>
            <w:vAlign w:val="center"/>
          </w:tcPr>
          <w:p>
            <w:pPr>
              <w:jc w:val="center"/>
              <w:rPr>
                <w:sz w:val="20"/>
                <w:szCs w:val="20"/>
              </w:rPr>
            </w:pPr>
            <w:r>
              <w:rPr>
                <w:sz w:val="20"/>
                <w:szCs w:val="20"/>
              </w:rPr>
              <w:t>2018</w:t>
            </w:r>
          </w:p>
        </w:tc>
        <w:tc>
          <w:tcPr>
            <w:tcW w:w="2914" w:type="dxa"/>
            <w:vAlign w:val="center"/>
          </w:tcPr>
          <w:p>
            <w:pPr>
              <w:jc w:val="center"/>
              <w:rPr>
                <w:sz w:val="20"/>
                <w:szCs w:val="20"/>
              </w:rPr>
            </w:pPr>
            <w:r>
              <w:rPr>
                <w:sz w:val="20"/>
                <w:szCs w:val="20"/>
              </w:rPr>
              <w:t>1</w:t>
            </w:r>
            <w:bookmarkStart w:id="93" w:name="OLE_LINK50"/>
            <w:bookmarkEnd w:id="93"/>
          </w:p>
        </w:tc>
      </w:tr>
      <w:tr>
        <w:tc>
          <w:tcPr>
            <w:tcW w:w="3981" w:type="dxa"/>
            <w:vAlign w:val="center"/>
          </w:tcPr>
          <w:p>
            <w:pPr>
              <w:jc w:val="center"/>
              <w:rPr>
                <w:sz w:val="20"/>
                <w:szCs w:val="20"/>
              </w:rPr>
            </w:pPr>
            <w:r>
              <w:rPr>
                <w:sz w:val="20"/>
              </w:rPr>
              <w:t>上海金文信息技术有限公司</w:t>
            </w:r>
          </w:p>
        </w:tc>
        <w:tc>
          <w:tcPr>
            <w:tcW w:w="1401" w:type="dxa"/>
            <w:vAlign w:val="center"/>
          </w:tcPr>
          <w:p>
            <w:pPr>
              <w:jc w:val="center"/>
              <w:rPr>
                <w:sz w:val="20"/>
                <w:szCs w:val="20"/>
              </w:rPr>
            </w:pPr>
            <w:r>
              <w:rPr>
                <w:sz w:val="20"/>
              </w:rPr>
              <w:t>2020</w:t>
            </w:r>
          </w:p>
        </w:tc>
        <w:tc>
          <w:tcPr>
            <w:tcW w:w="2914" w:type="dxa"/>
            <w:vAlign w:val="center"/>
          </w:tcPr>
          <w:p>
            <w:pPr>
              <w:jc w:val="center"/>
              <w:rPr>
                <w:sz w:val="20"/>
                <w:szCs w:val="20"/>
              </w:rPr>
            </w:pPr>
            <w:r>
              <w:rPr>
                <w:sz w:val="20"/>
              </w:rPr>
              <w:t>5</w:t>
            </w:r>
          </w:p>
        </w:tc>
      </w:tr>
      <w:tr>
        <w:tc>
          <w:tcPr>
            <w:tcW w:w="3981" w:type="dxa"/>
            <w:vAlign w:val="center"/>
          </w:tcPr>
          <w:p>
            <w:pPr>
              <w:jc w:val="center"/>
              <w:rPr>
                <w:sz w:val="20"/>
                <w:szCs w:val="20"/>
              </w:rPr>
            </w:pPr>
            <w:r>
              <w:rPr>
                <w:sz w:val="20"/>
              </w:rPr>
              <w:t>上海华米信息技术有限公司</w:t>
            </w:r>
          </w:p>
        </w:tc>
        <w:tc>
          <w:tcPr>
            <w:tcW w:w="1401" w:type="dxa"/>
            <w:vAlign w:val="center"/>
          </w:tcPr>
          <w:p>
            <w:pPr>
              <w:jc w:val="center"/>
              <w:rPr>
                <w:sz w:val="20"/>
                <w:szCs w:val="20"/>
              </w:rPr>
            </w:pPr>
            <w:r>
              <w:rPr>
                <w:sz w:val="20"/>
              </w:rPr>
              <w:t>2021</w:t>
            </w:r>
          </w:p>
        </w:tc>
        <w:tc>
          <w:tcPr>
            <w:tcW w:w="2914" w:type="dxa"/>
            <w:vAlign w:val="center"/>
          </w:tcPr>
          <w:p>
            <w:pPr>
              <w:jc w:val="center"/>
              <w:rPr>
                <w:sz w:val="20"/>
                <w:szCs w:val="20"/>
              </w:rPr>
            </w:pPr>
            <w:r>
              <w:rPr>
                <w:sz w:val="20"/>
              </w:rPr>
              <w:t>5</w:t>
            </w:r>
          </w:p>
        </w:tc>
      </w:tr>
    </w:tbl>
    <w:p/>
    <w:p>
      <w:pPr>
        <w:pStyle w:val="3"/>
        <w:pageBreakBefore/>
        <w:spacing w:after="120" w:line="415" w:lineRule="auto"/>
        <w:jc w:val="left"/>
        <w:rPr>
          <w:rFonts w:ascii="宋体" w:hAnsi="宋体"/>
          <w:b w:val="0"/>
          <w:bCs w:val="0"/>
          <w:sz w:val="28"/>
          <w:szCs w:val="28"/>
        </w:rPr>
      </w:pPr>
      <w:bookmarkStart w:id="94" w:name="_Toc159360779"/>
      <w:r>
        <w:rPr>
          <w:rFonts w:ascii="宋体" w:hAnsi="宋体"/>
          <w:bCs w:val="0"/>
          <w:sz w:val="28"/>
          <w:szCs w:val="28"/>
        </w:rPr>
        <w:t>6.质量保障</w:t>
      </w:r>
      <w:r>
        <w:rPr>
          <w:rFonts w:ascii="宋体" w:hAnsi="宋体"/>
          <w:b w:val="0"/>
          <w:bCs w:val="0"/>
          <w:sz w:val="28"/>
          <w:szCs w:val="28"/>
        </w:rPr>
        <w:t xml:space="preserve"> </w:t>
      </w:r>
      <w:bookmarkEnd w:id="94"/>
    </w:p>
    <w:p>
      <w:pPr>
        <w:pStyle w:val="4"/>
        <w:rPr>
          <w:rFonts w:ascii="宋体" w:hAnsi="宋体" w:eastAsia="宋体"/>
          <w:bCs w:val="0"/>
          <w:sz w:val="24"/>
          <w:szCs w:val="24"/>
        </w:rPr>
      </w:pPr>
      <w:bookmarkStart w:id="95" w:name="_Toc154735787"/>
      <w:bookmarkStart w:id="96" w:name="_Toc159360780"/>
      <w:r>
        <w:rPr>
          <w:rFonts w:ascii="宋体" w:hAnsi="宋体" w:eastAsia="宋体"/>
          <w:bCs w:val="0"/>
          <w:sz w:val="24"/>
          <w:szCs w:val="24"/>
        </w:rPr>
        <w:t>6.1质量保障体系</w:t>
      </w:r>
      <w:bookmarkEnd w:id="95"/>
      <w:bookmarkEnd w:id="96"/>
    </w:p>
    <w:p>
      <w:pPr>
        <w:snapToGrid w:val="0"/>
        <w:spacing w:line="360" w:lineRule="auto"/>
        <w:ind w:firstLine="480" w:firstLineChars="200"/>
        <w:jc w:val="both"/>
      </w:pPr>
      <w:r>
        <w:rPr>
          <w:rFonts w:hint="eastAsia"/>
        </w:rPr>
        <w:t>信息管理与信息系统专业制定与时俱进的专业培养计划，注重培养学生扎实的基础、与时俱进的专业能力及学科交叉融合和创新能力，信息管理与信息系统专业形成了三维立体教学培养体系。依托学校、轩辕和所在系三级教学管理体系，信息管理与信息系统专业建立了一系列教学管理规章制度，以及完整、有序的教学运行管理机制，以保障教学工作的制度化、规范化。</w:t>
      </w:r>
    </w:p>
    <w:p>
      <w:pPr>
        <w:snapToGrid w:val="0"/>
        <w:spacing w:line="360" w:lineRule="auto"/>
        <w:ind w:firstLine="360"/>
        <w:jc w:val="both"/>
        <w:rPr>
          <w:b/>
          <w:bCs/>
        </w:rPr>
      </w:pPr>
      <w:r>
        <w:rPr>
          <w:rFonts w:hint="eastAsia"/>
          <w:b/>
          <w:bCs/>
        </w:rPr>
        <w:t>（1）建立专门的教学质量保障机构</w:t>
      </w:r>
    </w:p>
    <w:p>
      <w:pPr>
        <w:snapToGrid w:val="0"/>
        <w:spacing w:line="360" w:lineRule="auto"/>
        <w:ind w:firstLine="480" w:firstLineChars="200"/>
        <w:jc w:val="both"/>
      </w:pPr>
      <w:r>
        <w:rPr>
          <w:rFonts w:hint="eastAsia"/>
        </w:rPr>
        <w:t>学校建立由主管教学校长担任组长、教务处、各学院院长担任组员的教学质量保障机构，由教务处教学质量科负责具体的管理工作安排。设有教学指导委员会、教学督导组等，对各院系的教学工作进行全面监督、检查和指导。</w:t>
      </w:r>
    </w:p>
    <w:p>
      <w:pPr>
        <w:snapToGrid w:val="0"/>
        <w:spacing w:line="360" w:lineRule="auto"/>
        <w:ind w:firstLine="360"/>
        <w:jc w:val="both"/>
        <w:rPr>
          <w:b/>
          <w:bCs/>
        </w:rPr>
      </w:pPr>
      <w:r>
        <w:rPr>
          <w:rFonts w:hint="eastAsia"/>
          <w:b/>
          <w:bCs/>
        </w:rPr>
        <w:t>（2）完善的教学质量监控机制</w:t>
      </w:r>
    </w:p>
    <w:p>
      <w:pPr>
        <w:snapToGrid w:val="0"/>
        <w:spacing w:line="360" w:lineRule="auto"/>
        <w:ind w:firstLine="480" w:firstLineChars="200"/>
        <w:jc w:val="both"/>
      </w:pPr>
      <w:r>
        <w:rPr>
          <w:rFonts w:hint="eastAsia"/>
        </w:rPr>
        <w:t>根据学校和学院的自身定位和人才培养目标，信息管理与信息系统专业建立起了涵盖专业建设、课程建设、理论教学、实践教学（实验、实习、社会实践、课程设计、毕业论文或设计等）等本科教学各环节的质量标准，构建了目标与过程并重的本科教学质量监控体系，通过两级督导、三级保障模式有效运行，形成良性循环。</w:t>
      </w:r>
    </w:p>
    <w:p>
      <w:pPr>
        <w:snapToGrid w:val="0"/>
        <w:spacing w:line="360" w:lineRule="auto"/>
        <w:ind w:firstLine="480" w:firstLineChars="200"/>
        <w:jc w:val="both"/>
      </w:pPr>
      <w:r>
        <w:rPr>
          <w:rFonts w:hint="eastAsia"/>
        </w:rPr>
        <w:t>通过构建教学过程管理体系、规范教育教学活动、实施全程导师制，信息管理与信息系统专业形成全方位，全过程，全时空的教学过程管理体系。</w:t>
      </w:r>
    </w:p>
    <w:p>
      <w:pPr>
        <w:snapToGrid w:val="0"/>
        <w:spacing w:line="360" w:lineRule="auto"/>
        <w:ind w:firstLine="360"/>
        <w:jc w:val="both"/>
        <w:rPr>
          <w:b/>
          <w:bCs/>
        </w:rPr>
      </w:pPr>
      <w:r>
        <w:rPr>
          <w:rFonts w:hint="eastAsia"/>
          <w:b/>
          <w:bCs/>
        </w:rPr>
        <w:t>（3）本专业人才培养质量监控机制</w:t>
      </w:r>
    </w:p>
    <w:p>
      <w:pPr>
        <w:snapToGrid w:val="0"/>
        <w:spacing w:line="360" w:lineRule="auto"/>
        <w:ind w:firstLine="360"/>
        <w:jc w:val="both"/>
      </w:pPr>
      <w:r>
        <w:rPr>
          <w:rFonts w:hint="eastAsia"/>
        </w:rPr>
        <w:t>在信息管理与信息系统专业建设发展过程中，信息管理与信息系统专业构建了以师资培养为支撑、以理论知识体系和实践知识体系为两翼的人才培养模式。通过互相听课、教学检查、学生评教、考试、学生座谈反馈等实现教学过程质量的保障。</w:t>
      </w:r>
    </w:p>
    <w:p>
      <w:pPr>
        <w:snapToGrid w:val="0"/>
        <w:spacing w:line="360" w:lineRule="auto"/>
        <w:ind w:firstLine="360"/>
        <w:jc w:val="both"/>
      </w:pPr>
      <w:r>
        <w:rPr>
          <w:rFonts w:hint="eastAsia"/>
        </w:rPr>
        <w:t>信息管理与信息系统专业构建“教学检查、四方评教、调研座谈”三维联动的教学评价体系，开展校友及雇主调研，动态跟踪毕业生质量。</w:t>
      </w:r>
    </w:p>
    <w:p>
      <w:pPr>
        <w:pStyle w:val="4"/>
        <w:rPr>
          <w:rFonts w:ascii="宋体" w:hAnsi="宋体" w:eastAsia="宋体"/>
          <w:bCs w:val="0"/>
          <w:sz w:val="24"/>
          <w:szCs w:val="24"/>
        </w:rPr>
      </w:pPr>
      <w:bookmarkStart w:id="97" w:name="_Toc154735788"/>
      <w:bookmarkStart w:id="98" w:name="_Toc159360781"/>
      <w:r>
        <w:rPr>
          <w:rFonts w:ascii="宋体" w:hAnsi="宋体" w:eastAsia="宋体"/>
          <w:bCs w:val="0"/>
          <w:sz w:val="24"/>
          <w:szCs w:val="24"/>
        </w:rPr>
        <w:t>6.2</w:t>
      </w:r>
      <w:r>
        <w:rPr>
          <w:rFonts w:hint="eastAsia" w:ascii="宋体" w:hAnsi="宋体" w:eastAsia="宋体"/>
          <w:bCs w:val="0"/>
          <w:sz w:val="24"/>
          <w:szCs w:val="24"/>
        </w:rPr>
        <w:t>质量监控制度及实施办法</w:t>
      </w:r>
      <w:bookmarkEnd w:id="97"/>
      <w:bookmarkEnd w:id="98"/>
    </w:p>
    <w:p>
      <w:pPr>
        <w:snapToGrid w:val="0"/>
        <w:spacing w:line="360" w:lineRule="auto"/>
        <w:ind w:firstLine="480" w:firstLineChars="200"/>
        <w:jc w:val="both"/>
      </w:pPr>
      <w:r>
        <w:rPr>
          <w:rFonts w:hint="eastAsia"/>
        </w:rPr>
        <w:t>信息管理与信息系统专业的质量监控制度及实施办法包括课堂教学评价、（例如督导听课、领导听课、同行听课、学生评教等情况）、试卷及教学资料检查情况、教师学生座谈会情况、教学质量月活动、学生学习与就业满意度调查等。</w:t>
      </w:r>
    </w:p>
    <w:p>
      <w:pPr>
        <w:snapToGrid w:val="0"/>
        <w:spacing w:line="360" w:lineRule="auto"/>
        <w:ind w:firstLine="480" w:firstLineChars="200"/>
        <w:jc w:val="both"/>
      </w:pPr>
      <w:r>
        <w:rPr>
          <w:rFonts w:hint="eastAsia"/>
        </w:rPr>
        <w:t>在教学督导中，信息管理与信息系统专业负责人及教学团队负责人年均听课超过10节，教学督导年均听课20节，任课教师每学期互听课2次，并认真按照学院的要求进行听课和做好听课纪录，及时反馈给授课老师。每学期信息管理与信息系统专业召开学生座谈会1次，听取学生建议。</w:t>
      </w:r>
    </w:p>
    <w:p>
      <w:pPr>
        <w:pStyle w:val="4"/>
        <w:rPr>
          <w:rFonts w:ascii="宋体" w:hAnsi="宋体" w:eastAsia="宋体"/>
          <w:bCs w:val="0"/>
          <w:sz w:val="24"/>
          <w:szCs w:val="24"/>
        </w:rPr>
      </w:pPr>
      <w:bookmarkStart w:id="99" w:name="_Toc154735789"/>
      <w:bookmarkStart w:id="100" w:name="_Toc159360782"/>
      <w:r>
        <w:rPr>
          <w:rFonts w:ascii="宋体" w:hAnsi="宋体" w:eastAsia="宋体"/>
          <w:bCs w:val="0"/>
          <w:sz w:val="24"/>
          <w:szCs w:val="24"/>
        </w:rPr>
        <w:t>6.3</w:t>
      </w:r>
      <w:r>
        <w:rPr>
          <w:rFonts w:hint="eastAsia" w:ascii="宋体" w:hAnsi="宋体" w:eastAsia="宋体"/>
          <w:bCs w:val="0"/>
          <w:sz w:val="24"/>
          <w:szCs w:val="24"/>
        </w:rPr>
        <w:t>质量评估反馈及持续改进</w:t>
      </w:r>
      <w:bookmarkEnd w:id="99"/>
      <w:bookmarkEnd w:id="100"/>
      <w:r>
        <w:rPr>
          <w:rFonts w:hint="eastAsia" w:ascii="宋体" w:hAnsi="宋体" w:eastAsia="宋体"/>
          <w:bCs w:val="0"/>
          <w:sz w:val="24"/>
          <w:szCs w:val="24"/>
        </w:rPr>
        <w:t xml:space="preserve"> </w:t>
      </w:r>
    </w:p>
    <w:p>
      <w:pPr>
        <w:snapToGrid w:val="0"/>
        <w:spacing w:line="360" w:lineRule="auto"/>
        <w:ind w:firstLine="360"/>
        <w:jc w:val="both"/>
      </w:pPr>
      <w:r>
        <w:rPr>
          <w:rFonts w:hint="eastAsia"/>
        </w:rPr>
        <w:t>信息管理与信息系统专业建立由学生评教制、教学督导制、同行教师与领导听课评议制构成的本科教学质量监控与评价体系。信息管理与信息系统专业教师根据教学效果分析，对授课内容进行改进；专业针对督导反馈、师生反馈的改进情况；毕业要求和培养目标的达成情况分析；毕业生调研等。</w:t>
      </w:r>
    </w:p>
    <w:p>
      <w:pPr>
        <w:snapToGrid w:val="0"/>
        <w:spacing w:line="360" w:lineRule="auto"/>
        <w:ind w:firstLine="360"/>
        <w:jc w:val="both"/>
      </w:pPr>
      <w:r>
        <w:rPr>
          <w:rFonts w:hint="eastAsia"/>
        </w:rPr>
        <w:t>在校、院和系三级质量管理体系的框架下，信息管理与信息系统专业逐渐形成全过程质量控制的机制。信息管理与信息系统专业全方位调研、分析、解决检查教学质量保障与监控中存在的各种问题，确保教学保障与监控中存在的问题能有针对性地提出改进目标与方案，并在之后的教学过程中予以重点监控评价，形成闭环。通过学院建立毕业生质量跟踪制度，聘请学校外教育教学专家、相关企业同行专家，形成定期例会和不定期交流研讨制度，在专业建设过程中进行阶段性评估。</w:t>
      </w:r>
    </w:p>
    <w:p>
      <w:pPr>
        <w:pStyle w:val="4"/>
        <w:rPr>
          <w:rFonts w:ascii="宋体" w:hAnsi="宋体" w:eastAsia="宋体"/>
          <w:bCs w:val="0"/>
          <w:sz w:val="24"/>
          <w:szCs w:val="24"/>
        </w:rPr>
      </w:pPr>
      <w:bookmarkStart w:id="101" w:name="_Toc154735790"/>
      <w:bookmarkStart w:id="102" w:name="_Toc159360783"/>
      <w:r>
        <w:rPr>
          <w:rFonts w:ascii="宋体" w:hAnsi="宋体" w:eastAsia="宋体"/>
          <w:bCs w:val="0"/>
          <w:sz w:val="24"/>
          <w:szCs w:val="24"/>
        </w:rPr>
        <w:t>6.4</w:t>
      </w:r>
      <w:r>
        <w:rPr>
          <w:rFonts w:hint="eastAsia" w:ascii="宋体" w:hAnsi="宋体" w:eastAsia="宋体"/>
          <w:bCs w:val="0"/>
          <w:sz w:val="24"/>
          <w:szCs w:val="24"/>
        </w:rPr>
        <w:t>在校生与毕业生满意度</w:t>
      </w:r>
      <w:bookmarkEnd w:id="101"/>
      <w:bookmarkEnd w:id="102"/>
      <w:r>
        <w:rPr>
          <w:rFonts w:hint="eastAsia" w:ascii="宋体" w:hAnsi="宋体" w:eastAsia="宋体"/>
          <w:bCs w:val="0"/>
          <w:sz w:val="24"/>
          <w:szCs w:val="24"/>
        </w:rPr>
        <w:t xml:space="preserve"> </w:t>
      </w:r>
    </w:p>
    <w:p>
      <w:pPr>
        <w:snapToGrid w:val="0"/>
        <w:spacing w:line="360" w:lineRule="auto"/>
        <w:ind w:firstLine="480" w:firstLineChars="200"/>
        <w:jc w:val="both"/>
      </w:pPr>
      <w:r>
        <w:rPr>
          <w:rFonts w:hint="eastAsia"/>
        </w:rPr>
        <w:t>信息管理与信息系统专业在校生</w:t>
      </w:r>
      <w:r>
        <w:t>319</w:t>
      </w:r>
      <w:r>
        <w:rPr>
          <w:rFonts w:hint="eastAsia"/>
        </w:rPr>
        <w:t>人，为深入了解我校在校生的学习状态和学习需求，信息管理与信息系统专业通过问卷和访谈倾听同学们对学校教育、教学、管理等方面的意见和建议。调研结果表明信息管理与信息系统专业在校生对信息管理与信息系统专业人才培养质量认可度高，满意度高。</w:t>
      </w:r>
    </w:p>
    <w:p>
      <w:pPr>
        <w:snapToGrid w:val="0"/>
        <w:spacing w:line="360" w:lineRule="auto"/>
        <w:ind w:firstLine="480" w:firstLineChars="200"/>
        <w:jc w:val="both"/>
      </w:pPr>
      <w:r>
        <w:rPr>
          <w:rFonts w:hint="eastAsia"/>
        </w:rPr>
        <w:t>信息管理与信息系统专业22-23学年毕业生</w:t>
      </w:r>
      <w:r>
        <w:t>76</w:t>
      </w:r>
      <w:r>
        <w:rPr>
          <w:rFonts w:hint="eastAsia"/>
        </w:rPr>
        <w:t>人，依托毕业生质量跟踪制度，信息管理与信息系统专业开展校友调研及雇主调研，通过毕业生质量调查，了解人才培养效果，跟踪人才培养质量。通过毕业生质量调查可知信息管理与信息系统专业毕业生对人才培养效果满意度高。</w:t>
      </w:r>
    </w:p>
    <w:p/>
    <w:p>
      <w:pPr>
        <w:pStyle w:val="3"/>
        <w:spacing w:after="120" w:line="415" w:lineRule="auto"/>
        <w:jc w:val="left"/>
        <w:rPr>
          <w:rFonts w:ascii="宋体" w:hAnsi="宋体"/>
          <w:b w:val="0"/>
          <w:bCs w:val="0"/>
          <w:sz w:val="28"/>
          <w:szCs w:val="28"/>
        </w:rPr>
      </w:pPr>
      <w:bookmarkStart w:id="103" w:name="_Toc159360784"/>
      <w:r>
        <w:rPr>
          <w:rFonts w:ascii="宋体" w:hAnsi="宋体"/>
          <w:bCs w:val="0"/>
          <w:sz w:val="28"/>
          <w:szCs w:val="28"/>
        </w:rPr>
        <w:t>7.</w:t>
      </w:r>
      <w:r>
        <w:rPr>
          <w:rFonts w:hint="eastAsia" w:ascii="宋体" w:hAnsi="宋体"/>
          <w:bCs w:val="0"/>
          <w:sz w:val="28"/>
          <w:szCs w:val="28"/>
        </w:rPr>
        <w:t>学生发展</w:t>
      </w:r>
      <w:r>
        <w:rPr>
          <w:rFonts w:hint="eastAsia" w:ascii="宋体" w:hAnsi="宋体"/>
          <w:b w:val="0"/>
          <w:bCs w:val="0"/>
          <w:sz w:val="28"/>
          <w:szCs w:val="28"/>
        </w:rPr>
        <w:t xml:space="preserve"> </w:t>
      </w:r>
      <w:bookmarkEnd w:id="103"/>
    </w:p>
    <w:p>
      <w:pPr>
        <w:pStyle w:val="4"/>
        <w:rPr>
          <w:rFonts w:ascii="宋体" w:hAnsi="宋体" w:eastAsia="宋体"/>
          <w:bCs w:val="0"/>
          <w:sz w:val="24"/>
          <w:szCs w:val="24"/>
        </w:rPr>
      </w:pPr>
      <w:bookmarkStart w:id="104" w:name="_TOC_250024"/>
      <w:bookmarkEnd w:id="104"/>
      <w:bookmarkStart w:id="105" w:name="_Toc159360785"/>
      <w:r>
        <w:rPr>
          <w:rFonts w:ascii="宋体" w:hAnsi="宋体" w:eastAsia="宋体"/>
          <w:bCs w:val="0"/>
          <w:sz w:val="24"/>
          <w:szCs w:val="24"/>
        </w:rPr>
        <w:t>7.1</w:t>
      </w:r>
      <w:r>
        <w:rPr>
          <w:rFonts w:hint="eastAsia" w:ascii="宋体" w:hAnsi="宋体" w:eastAsia="宋体"/>
          <w:bCs w:val="0"/>
          <w:sz w:val="24"/>
          <w:szCs w:val="24"/>
        </w:rPr>
        <w:t>本科在校生数量基本情况</w:t>
      </w:r>
      <w:bookmarkEnd w:id="105"/>
      <w:r>
        <w:rPr>
          <w:rFonts w:hint="eastAsia" w:ascii="宋体" w:hAnsi="宋体" w:eastAsia="宋体"/>
          <w:bCs w:val="0"/>
          <w:sz w:val="24"/>
          <w:szCs w:val="24"/>
        </w:rPr>
        <w:t xml:space="preserve"> </w:t>
      </w:r>
    </w:p>
    <w:p>
      <w:pPr>
        <w:adjustRightInd w:val="0"/>
        <w:snapToGrid w:val="0"/>
        <w:spacing w:line="360" w:lineRule="auto"/>
        <w:ind w:firstLine="480" w:firstLineChars="200"/>
        <w:rPr>
          <w:rFonts w:ascii="Times New Roman" w:hAnsi="Times New Roman" w:cs="Times New Roman"/>
        </w:rPr>
      </w:pPr>
      <w:r>
        <w:rPr>
          <w:rFonts w:ascii="Times New Roman" w:hAnsi="Times New Roman" w:cs="Times New Roman"/>
        </w:rPr>
        <w:t>截止2023年12月份</w:t>
      </w:r>
      <w:r>
        <w:rPr>
          <w:rFonts w:hint="eastAsia" w:ascii="Times New Roman" w:hAnsi="Times New Roman" w:cs="Times New Roman"/>
        </w:rPr>
        <w:t>，</w:t>
      </w:r>
      <w:r>
        <w:rPr>
          <w:rFonts w:ascii="Times New Roman" w:hAnsi="Times New Roman" w:cs="Times New Roman"/>
        </w:rPr>
        <w:t>信息管理与信息系统专业在读本科生共319人，其中一年级79人，占比24.8%，二年级76人，占比23.8，三年级80人，占比25.1%，四年级78人，占比24.5%，其他6人，占比1.9%。具体本科人数如表20所示：</w:t>
      </w:r>
    </w:p>
    <w:p>
      <w:pPr>
        <w:adjustRightInd w:val="0"/>
        <w:snapToGrid w:val="0"/>
        <w:spacing w:line="360" w:lineRule="auto"/>
        <w:rPr>
          <w:rFonts w:ascii="Times New Roman" w:hAnsi="Times New Roman" w:cs="Times New Roman"/>
          <w:sz w:val="21"/>
          <w:szCs w:val="21"/>
        </w:rPr>
      </w:pPr>
      <w:r>
        <w:rPr>
          <w:rFonts w:ascii="Times New Roman" w:hAnsi="Times New Roman" w:cs="Times New Roman"/>
        </w:rPr>
        <w:t xml:space="preserve">                     </w:t>
      </w:r>
      <w:r>
        <w:rPr>
          <w:rFonts w:ascii="Times New Roman" w:hAnsi="Times New Roman" w:cs="Times New Roman"/>
          <w:sz w:val="21"/>
          <w:szCs w:val="21"/>
        </w:rPr>
        <w:t>表20 信息管理与信息系统专业本科生人数情况</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48"/>
        <w:gridCol w:w="4148"/>
      </w:tblGrid>
      <w:tr>
        <w:tc>
          <w:tcPr>
            <w:tcW w:w="4148" w:type="dxa"/>
            <w:vAlign w:val="center"/>
          </w:tcPr>
          <w:p>
            <w:pPr>
              <w:jc w:val="center"/>
              <w:rPr>
                <w:rFonts w:ascii="Times New Roman" w:hAnsi="Times New Roman" w:cs="Times New Roman"/>
                <w:sz w:val="21"/>
                <w:szCs w:val="21"/>
              </w:rPr>
            </w:pPr>
            <w:r>
              <w:rPr>
                <w:rFonts w:ascii="Times New Roman" w:hAnsi="Times New Roman" w:cs="Times New Roman"/>
                <w:sz w:val="21"/>
                <w:szCs w:val="21"/>
              </w:rPr>
              <w:t>项目</w:t>
            </w:r>
          </w:p>
        </w:tc>
        <w:tc>
          <w:tcPr>
            <w:tcW w:w="4148" w:type="dxa"/>
            <w:vAlign w:val="center"/>
          </w:tcPr>
          <w:p>
            <w:pPr>
              <w:jc w:val="center"/>
              <w:rPr>
                <w:rFonts w:ascii="Times New Roman" w:hAnsi="Times New Roman" w:cs="Times New Roman"/>
                <w:sz w:val="21"/>
                <w:szCs w:val="21"/>
              </w:rPr>
            </w:pPr>
            <w:r>
              <w:rPr>
                <w:rFonts w:ascii="Times New Roman" w:hAnsi="Times New Roman" w:cs="Times New Roman"/>
                <w:sz w:val="21"/>
                <w:szCs w:val="21"/>
              </w:rPr>
              <w:t>数量</w:t>
            </w:r>
          </w:p>
        </w:tc>
      </w:tr>
      <w:tr>
        <w:tc>
          <w:tcPr>
            <w:tcW w:w="4148" w:type="dxa"/>
            <w:vAlign w:val="center"/>
          </w:tcPr>
          <w:p>
            <w:pPr>
              <w:jc w:val="center"/>
              <w:rPr>
                <w:rFonts w:ascii="Times New Roman" w:hAnsi="Times New Roman" w:cs="Times New Roman"/>
                <w:sz w:val="21"/>
                <w:szCs w:val="21"/>
              </w:rPr>
            </w:pPr>
            <w:r>
              <w:rPr>
                <w:rFonts w:ascii="Times New Roman" w:hAnsi="Times New Roman" w:cs="Times New Roman"/>
                <w:sz w:val="21"/>
                <w:szCs w:val="21"/>
              </w:rPr>
              <w:t>本科生数</w:t>
            </w:r>
          </w:p>
        </w:tc>
        <w:tc>
          <w:tcPr>
            <w:tcW w:w="4148" w:type="dxa"/>
            <w:vAlign w:val="center"/>
          </w:tcPr>
          <w:p>
            <w:pPr>
              <w:jc w:val="center"/>
              <w:rPr>
                <w:rFonts w:ascii="Times New Roman" w:hAnsi="Times New Roman" w:cs="Times New Roman"/>
                <w:sz w:val="21"/>
                <w:szCs w:val="21"/>
              </w:rPr>
            </w:pPr>
            <w:r>
              <w:rPr>
                <w:rFonts w:ascii="Times New Roman" w:hAnsi="Times New Roman" w:cs="Times New Roman"/>
                <w:sz w:val="21"/>
                <w:szCs w:val="21"/>
              </w:rPr>
              <w:t>319</w:t>
            </w:r>
          </w:p>
        </w:tc>
      </w:tr>
      <w:tr>
        <w:tc>
          <w:tcPr>
            <w:tcW w:w="4148" w:type="dxa"/>
            <w:vAlign w:val="center"/>
          </w:tcPr>
          <w:p>
            <w:pPr>
              <w:jc w:val="center"/>
              <w:rPr>
                <w:rFonts w:ascii="Times New Roman" w:hAnsi="Times New Roman" w:cs="Times New Roman"/>
                <w:sz w:val="21"/>
                <w:szCs w:val="21"/>
              </w:rPr>
            </w:pPr>
            <w:r>
              <w:rPr>
                <w:rFonts w:ascii="Times New Roman" w:hAnsi="Times New Roman" w:cs="Times New Roman"/>
                <w:sz w:val="21"/>
                <w:szCs w:val="21"/>
              </w:rPr>
              <w:t>其中：留学生</w:t>
            </w:r>
          </w:p>
        </w:tc>
        <w:tc>
          <w:tcPr>
            <w:tcW w:w="4148" w:type="dxa"/>
            <w:vAlign w:val="center"/>
          </w:tcPr>
          <w:p>
            <w:pPr>
              <w:jc w:val="center"/>
              <w:rPr>
                <w:rFonts w:ascii="Times New Roman" w:hAnsi="Times New Roman" w:cs="Times New Roman"/>
                <w:sz w:val="21"/>
                <w:szCs w:val="21"/>
              </w:rPr>
            </w:pPr>
            <w:r>
              <w:rPr>
                <w:rFonts w:ascii="Times New Roman" w:hAnsi="Times New Roman" w:cs="Times New Roman"/>
                <w:sz w:val="21"/>
                <w:szCs w:val="21"/>
              </w:rPr>
              <w:t>0</w:t>
            </w:r>
          </w:p>
        </w:tc>
      </w:tr>
      <w:tr>
        <w:tc>
          <w:tcPr>
            <w:tcW w:w="4148" w:type="dxa"/>
            <w:vAlign w:val="center"/>
          </w:tcPr>
          <w:p>
            <w:pPr>
              <w:jc w:val="center"/>
              <w:rPr>
                <w:rFonts w:ascii="Times New Roman" w:hAnsi="Times New Roman" w:cs="Times New Roman"/>
                <w:sz w:val="21"/>
                <w:szCs w:val="21"/>
              </w:rPr>
            </w:pPr>
            <w:r>
              <w:rPr>
                <w:rFonts w:ascii="Times New Roman" w:hAnsi="Times New Roman" w:cs="Times New Roman"/>
                <w:sz w:val="21"/>
                <w:szCs w:val="21"/>
              </w:rPr>
              <w:t>港澳台侨学生</w:t>
            </w:r>
          </w:p>
        </w:tc>
        <w:tc>
          <w:tcPr>
            <w:tcW w:w="4148" w:type="dxa"/>
            <w:vAlign w:val="center"/>
          </w:tcPr>
          <w:p>
            <w:pPr>
              <w:jc w:val="center"/>
              <w:rPr>
                <w:rFonts w:ascii="Times New Roman" w:hAnsi="Times New Roman" w:cs="Times New Roman"/>
                <w:sz w:val="21"/>
                <w:szCs w:val="21"/>
              </w:rPr>
            </w:pPr>
            <w:r>
              <w:rPr>
                <w:rFonts w:ascii="Times New Roman" w:hAnsi="Times New Roman" w:cs="Times New Roman"/>
                <w:sz w:val="21"/>
                <w:szCs w:val="21"/>
              </w:rPr>
              <w:t>0</w:t>
            </w:r>
          </w:p>
        </w:tc>
      </w:tr>
      <w:tr>
        <w:tc>
          <w:tcPr>
            <w:tcW w:w="4148" w:type="dxa"/>
            <w:vAlign w:val="center"/>
          </w:tcPr>
          <w:p>
            <w:pPr>
              <w:jc w:val="center"/>
              <w:rPr>
                <w:rFonts w:ascii="Times New Roman" w:hAnsi="Times New Roman" w:cs="Times New Roman"/>
                <w:sz w:val="21"/>
                <w:szCs w:val="21"/>
              </w:rPr>
            </w:pPr>
            <w:r>
              <w:rPr>
                <w:rFonts w:ascii="Times New Roman" w:hAnsi="Times New Roman" w:cs="Times New Roman"/>
                <w:sz w:val="21"/>
                <w:szCs w:val="21"/>
              </w:rPr>
              <w:t>其中：一年级</w:t>
            </w:r>
          </w:p>
        </w:tc>
        <w:tc>
          <w:tcPr>
            <w:tcW w:w="4148" w:type="dxa"/>
            <w:vAlign w:val="center"/>
          </w:tcPr>
          <w:p>
            <w:pPr>
              <w:jc w:val="center"/>
              <w:rPr>
                <w:rFonts w:ascii="Times New Roman" w:hAnsi="Times New Roman" w:cs="Times New Roman"/>
                <w:sz w:val="21"/>
                <w:szCs w:val="21"/>
              </w:rPr>
            </w:pPr>
            <w:r>
              <w:rPr>
                <w:rFonts w:ascii="Times New Roman" w:hAnsi="Times New Roman" w:cs="Times New Roman"/>
                <w:sz w:val="21"/>
                <w:szCs w:val="21"/>
              </w:rPr>
              <w:t>79</w:t>
            </w:r>
          </w:p>
        </w:tc>
      </w:tr>
      <w:tr>
        <w:tc>
          <w:tcPr>
            <w:tcW w:w="4148" w:type="dxa"/>
            <w:vAlign w:val="center"/>
          </w:tcPr>
          <w:p>
            <w:pPr>
              <w:jc w:val="center"/>
              <w:rPr>
                <w:rFonts w:ascii="Times New Roman" w:hAnsi="Times New Roman" w:cs="Times New Roman"/>
                <w:sz w:val="21"/>
                <w:szCs w:val="21"/>
              </w:rPr>
            </w:pPr>
            <w:r>
              <w:rPr>
                <w:rFonts w:ascii="Times New Roman" w:hAnsi="Times New Roman" w:cs="Times New Roman"/>
                <w:sz w:val="21"/>
                <w:szCs w:val="21"/>
              </w:rPr>
              <w:t>二年级</w:t>
            </w:r>
          </w:p>
        </w:tc>
        <w:tc>
          <w:tcPr>
            <w:tcW w:w="4148" w:type="dxa"/>
            <w:vAlign w:val="center"/>
          </w:tcPr>
          <w:p>
            <w:pPr>
              <w:jc w:val="center"/>
              <w:rPr>
                <w:rFonts w:ascii="Times New Roman" w:hAnsi="Times New Roman" w:cs="Times New Roman"/>
                <w:sz w:val="21"/>
                <w:szCs w:val="21"/>
              </w:rPr>
            </w:pPr>
            <w:r>
              <w:rPr>
                <w:rFonts w:ascii="Times New Roman" w:hAnsi="Times New Roman" w:cs="Times New Roman"/>
                <w:sz w:val="21"/>
                <w:szCs w:val="21"/>
              </w:rPr>
              <w:t>76</w:t>
            </w:r>
          </w:p>
        </w:tc>
      </w:tr>
      <w:tr>
        <w:tc>
          <w:tcPr>
            <w:tcW w:w="4148" w:type="dxa"/>
            <w:vAlign w:val="center"/>
          </w:tcPr>
          <w:p>
            <w:pPr>
              <w:jc w:val="center"/>
              <w:rPr>
                <w:rFonts w:ascii="Times New Roman" w:hAnsi="Times New Roman" w:cs="Times New Roman"/>
                <w:sz w:val="21"/>
                <w:szCs w:val="21"/>
              </w:rPr>
            </w:pPr>
            <w:r>
              <w:rPr>
                <w:rFonts w:ascii="Times New Roman" w:hAnsi="Times New Roman" w:cs="Times New Roman"/>
                <w:sz w:val="21"/>
                <w:szCs w:val="21"/>
              </w:rPr>
              <w:t>三年级</w:t>
            </w:r>
          </w:p>
        </w:tc>
        <w:tc>
          <w:tcPr>
            <w:tcW w:w="4148" w:type="dxa"/>
            <w:vAlign w:val="center"/>
          </w:tcPr>
          <w:p>
            <w:pPr>
              <w:jc w:val="center"/>
              <w:rPr>
                <w:rFonts w:ascii="Times New Roman" w:hAnsi="Times New Roman" w:cs="Times New Roman"/>
                <w:sz w:val="21"/>
                <w:szCs w:val="21"/>
              </w:rPr>
            </w:pPr>
            <w:r>
              <w:rPr>
                <w:rFonts w:ascii="Times New Roman" w:hAnsi="Times New Roman" w:cs="Times New Roman"/>
                <w:sz w:val="21"/>
                <w:szCs w:val="21"/>
              </w:rPr>
              <w:t>80</w:t>
            </w:r>
          </w:p>
        </w:tc>
      </w:tr>
      <w:tr>
        <w:tc>
          <w:tcPr>
            <w:tcW w:w="4148" w:type="dxa"/>
            <w:vAlign w:val="center"/>
          </w:tcPr>
          <w:p>
            <w:pPr>
              <w:jc w:val="center"/>
              <w:rPr>
                <w:rFonts w:ascii="Times New Roman" w:hAnsi="Times New Roman" w:cs="Times New Roman"/>
                <w:sz w:val="21"/>
                <w:szCs w:val="21"/>
              </w:rPr>
            </w:pPr>
            <w:r>
              <w:rPr>
                <w:rFonts w:ascii="Times New Roman" w:hAnsi="Times New Roman" w:cs="Times New Roman"/>
                <w:sz w:val="21"/>
                <w:szCs w:val="21"/>
              </w:rPr>
              <w:t>四年级</w:t>
            </w:r>
          </w:p>
        </w:tc>
        <w:tc>
          <w:tcPr>
            <w:tcW w:w="4148" w:type="dxa"/>
            <w:vAlign w:val="center"/>
          </w:tcPr>
          <w:p>
            <w:pPr>
              <w:jc w:val="center"/>
              <w:rPr>
                <w:rFonts w:ascii="Times New Roman" w:hAnsi="Times New Roman" w:cs="Times New Roman"/>
                <w:sz w:val="21"/>
                <w:szCs w:val="21"/>
              </w:rPr>
            </w:pPr>
            <w:r>
              <w:rPr>
                <w:rFonts w:ascii="Times New Roman" w:hAnsi="Times New Roman" w:cs="Times New Roman"/>
                <w:sz w:val="21"/>
                <w:szCs w:val="21"/>
              </w:rPr>
              <w:t>78</w:t>
            </w:r>
          </w:p>
        </w:tc>
      </w:tr>
      <w:tr>
        <w:tc>
          <w:tcPr>
            <w:tcW w:w="4148" w:type="dxa"/>
            <w:vAlign w:val="center"/>
          </w:tcPr>
          <w:p>
            <w:pPr>
              <w:jc w:val="center"/>
              <w:rPr>
                <w:rFonts w:ascii="Times New Roman" w:hAnsi="Times New Roman" w:cs="Times New Roman"/>
                <w:sz w:val="21"/>
                <w:szCs w:val="21"/>
              </w:rPr>
            </w:pPr>
            <w:r>
              <w:rPr>
                <w:rFonts w:ascii="Times New Roman" w:hAnsi="Times New Roman" w:cs="Times New Roman"/>
                <w:sz w:val="21"/>
                <w:szCs w:val="21"/>
              </w:rPr>
              <w:t>其他</w:t>
            </w:r>
          </w:p>
        </w:tc>
        <w:tc>
          <w:tcPr>
            <w:tcW w:w="4148" w:type="dxa"/>
            <w:vAlign w:val="center"/>
          </w:tcPr>
          <w:p>
            <w:pPr>
              <w:jc w:val="center"/>
              <w:rPr>
                <w:rFonts w:ascii="Times New Roman" w:hAnsi="Times New Roman" w:cs="Times New Roman"/>
                <w:sz w:val="21"/>
                <w:szCs w:val="21"/>
              </w:rPr>
            </w:pPr>
            <w:r>
              <w:rPr>
                <w:rFonts w:ascii="Times New Roman" w:hAnsi="Times New Roman" w:cs="Times New Roman"/>
                <w:sz w:val="21"/>
                <w:szCs w:val="21"/>
              </w:rPr>
              <w:t>6</w:t>
            </w:r>
          </w:p>
        </w:tc>
      </w:tr>
    </w:tbl>
    <w:p>
      <w:pPr>
        <w:pStyle w:val="4"/>
        <w:rPr>
          <w:rFonts w:ascii="Times New Roman" w:hAnsi="Times New Roman" w:eastAsia="宋体" w:cs="Times New Roman"/>
          <w:sz w:val="24"/>
          <w:szCs w:val="24"/>
        </w:rPr>
      </w:pPr>
      <w:bookmarkStart w:id="106" w:name="_Toc154735793"/>
      <w:bookmarkStart w:id="107" w:name="_Toc159360786"/>
      <w:r>
        <w:rPr>
          <w:rFonts w:ascii="Times New Roman" w:hAnsi="Times New Roman" w:eastAsia="宋体" w:cs="Times New Roman"/>
          <w:sz w:val="24"/>
          <w:szCs w:val="24"/>
        </w:rPr>
        <w:t>7.2专业招生录取率和新生报到率</w:t>
      </w:r>
      <w:bookmarkEnd w:id="106"/>
      <w:bookmarkEnd w:id="107"/>
    </w:p>
    <w:p>
      <w:pPr>
        <w:adjustRightInd w:val="0"/>
        <w:snapToGrid w:val="0"/>
        <w:spacing w:line="360" w:lineRule="auto"/>
        <w:rPr>
          <w:rFonts w:ascii="Times New Roman" w:hAnsi="Times New Roman" w:cs="Times New Roman"/>
        </w:rPr>
      </w:pPr>
      <w:r>
        <w:rPr>
          <w:rFonts w:ascii="Times New Roman" w:hAnsi="Times New Roman" w:cs="Times New Roman"/>
        </w:rPr>
        <w:t xml:space="preserve">    信息管理与信息系统专业2023级招生计划涉及包括上海市、四川省、贵州省等17省市，实际录取人数均达到或超过招生计划数，录取率超100%，报到率为98.5%。具体2023级本科生生源及报到率情况如表21所示：</w:t>
      </w:r>
    </w:p>
    <w:p>
      <w:pPr>
        <w:adjustRightInd w:val="0"/>
        <w:snapToGrid w:val="0"/>
        <w:spacing w:line="360" w:lineRule="auto"/>
        <w:rPr>
          <w:rFonts w:ascii="Times New Roman" w:hAnsi="Times New Roman" w:cs="Times New Roman"/>
        </w:rPr>
      </w:pPr>
      <w:r>
        <w:rPr>
          <w:rFonts w:ascii="Times New Roman" w:hAnsi="Times New Roman" w:cs="Times New Roman"/>
        </w:rPr>
        <w:t xml:space="preserve">     表21  信息管理与信息系统专业2023级本科生生源及报到率情况</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7"/>
        <w:gridCol w:w="1037"/>
        <w:gridCol w:w="1037"/>
        <w:gridCol w:w="1037"/>
        <w:gridCol w:w="1037"/>
        <w:gridCol w:w="1037"/>
        <w:gridCol w:w="1037"/>
        <w:gridCol w:w="1037"/>
      </w:tblGrid>
      <w:tr>
        <w:tc>
          <w:tcPr>
            <w:tcW w:w="1037" w:type="dxa"/>
            <w:vAlign w:val="center"/>
          </w:tcPr>
          <w:p>
            <w:pPr>
              <w:jc w:val="center"/>
              <w:rPr>
                <w:rFonts w:ascii="Times New Roman" w:hAnsi="Times New Roman" w:cs="Times New Roman"/>
                <w:sz w:val="21"/>
                <w:szCs w:val="21"/>
              </w:rPr>
            </w:pPr>
            <w:r>
              <w:rPr>
                <w:rFonts w:ascii="Times New Roman" w:hAnsi="Times New Roman" w:cs="Times New Roman"/>
                <w:sz w:val="21"/>
                <w:szCs w:val="21"/>
              </w:rPr>
              <w:t>省份</w:t>
            </w:r>
          </w:p>
        </w:tc>
        <w:tc>
          <w:tcPr>
            <w:tcW w:w="1037" w:type="dxa"/>
            <w:vAlign w:val="center"/>
          </w:tcPr>
          <w:p>
            <w:pPr>
              <w:jc w:val="center"/>
              <w:rPr>
                <w:rFonts w:ascii="Times New Roman" w:hAnsi="Times New Roman" w:cs="Times New Roman"/>
                <w:sz w:val="21"/>
                <w:szCs w:val="21"/>
              </w:rPr>
            </w:pPr>
            <w:r>
              <w:rPr>
                <w:rFonts w:ascii="Times New Roman" w:hAnsi="Times New Roman" w:cs="Times New Roman"/>
                <w:sz w:val="21"/>
                <w:szCs w:val="21"/>
              </w:rPr>
              <w:t>招生计划数</w:t>
            </w:r>
          </w:p>
        </w:tc>
        <w:tc>
          <w:tcPr>
            <w:tcW w:w="1037" w:type="dxa"/>
            <w:vAlign w:val="center"/>
          </w:tcPr>
          <w:p>
            <w:pPr>
              <w:jc w:val="center"/>
              <w:rPr>
                <w:rFonts w:ascii="Times New Roman" w:hAnsi="Times New Roman" w:cs="Times New Roman"/>
                <w:sz w:val="21"/>
                <w:szCs w:val="21"/>
              </w:rPr>
            </w:pPr>
            <w:r>
              <w:rPr>
                <w:rFonts w:ascii="Times New Roman" w:hAnsi="Times New Roman" w:cs="Times New Roman"/>
                <w:sz w:val="21"/>
                <w:szCs w:val="21"/>
              </w:rPr>
              <w:t>实际录取数</w:t>
            </w:r>
          </w:p>
        </w:tc>
        <w:tc>
          <w:tcPr>
            <w:tcW w:w="1037" w:type="dxa"/>
            <w:vAlign w:val="center"/>
          </w:tcPr>
          <w:p>
            <w:pPr>
              <w:jc w:val="center"/>
              <w:rPr>
                <w:rFonts w:ascii="Times New Roman" w:hAnsi="Times New Roman" w:cs="Times New Roman"/>
                <w:sz w:val="21"/>
                <w:szCs w:val="21"/>
              </w:rPr>
            </w:pPr>
            <w:r>
              <w:rPr>
                <w:rFonts w:ascii="Times New Roman" w:hAnsi="Times New Roman" w:cs="Times New Roman"/>
                <w:sz w:val="21"/>
                <w:szCs w:val="21"/>
              </w:rPr>
              <w:t>录取率</w:t>
            </w:r>
          </w:p>
        </w:tc>
        <w:tc>
          <w:tcPr>
            <w:tcW w:w="1037" w:type="dxa"/>
            <w:vAlign w:val="center"/>
          </w:tcPr>
          <w:p>
            <w:pPr>
              <w:jc w:val="center"/>
              <w:rPr>
                <w:rFonts w:ascii="Times New Roman" w:hAnsi="Times New Roman" w:cs="Times New Roman"/>
                <w:sz w:val="21"/>
                <w:szCs w:val="21"/>
              </w:rPr>
            </w:pPr>
            <w:r>
              <w:rPr>
                <w:rFonts w:ascii="Times New Roman" w:hAnsi="Times New Roman" w:cs="Times New Roman"/>
                <w:sz w:val="21"/>
                <w:szCs w:val="21"/>
              </w:rPr>
              <w:t>一志愿录取数</w:t>
            </w:r>
          </w:p>
        </w:tc>
        <w:tc>
          <w:tcPr>
            <w:tcW w:w="1037" w:type="dxa"/>
            <w:vAlign w:val="center"/>
          </w:tcPr>
          <w:p>
            <w:pPr>
              <w:jc w:val="center"/>
              <w:rPr>
                <w:rFonts w:ascii="Times New Roman" w:hAnsi="Times New Roman" w:cs="Times New Roman"/>
                <w:sz w:val="21"/>
                <w:szCs w:val="21"/>
              </w:rPr>
            </w:pPr>
            <w:r>
              <w:rPr>
                <w:rFonts w:ascii="Times New Roman" w:hAnsi="Times New Roman" w:cs="Times New Roman"/>
                <w:sz w:val="21"/>
                <w:szCs w:val="21"/>
              </w:rPr>
              <w:t>一志愿录取率</w:t>
            </w:r>
          </w:p>
        </w:tc>
        <w:tc>
          <w:tcPr>
            <w:tcW w:w="1037" w:type="dxa"/>
            <w:vAlign w:val="center"/>
          </w:tcPr>
          <w:p>
            <w:pPr>
              <w:jc w:val="center"/>
              <w:rPr>
                <w:rFonts w:ascii="Times New Roman" w:hAnsi="Times New Roman" w:cs="Times New Roman"/>
                <w:sz w:val="21"/>
                <w:szCs w:val="21"/>
              </w:rPr>
            </w:pPr>
            <w:r>
              <w:rPr>
                <w:rFonts w:ascii="Times New Roman" w:hAnsi="Times New Roman" w:cs="Times New Roman"/>
                <w:sz w:val="21"/>
                <w:szCs w:val="21"/>
              </w:rPr>
              <w:t>实际报到数</w:t>
            </w:r>
          </w:p>
        </w:tc>
        <w:tc>
          <w:tcPr>
            <w:tcW w:w="1037" w:type="dxa"/>
            <w:vAlign w:val="center"/>
          </w:tcPr>
          <w:p>
            <w:pPr>
              <w:jc w:val="center"/>
              <w:rPr>
                <w:rFonts w:ascii="Times New Roman" w:hAnsi="Times New Roman" w:cs="Times New Roman"/>
                <w:sz w:val="21"/>
                <w:szCs w:val="21"/>
              </w:rPr>
            </w:pPr>
            <w:r>
              <w:rPr>
                <w:rFonts w:ascii="Times New Roman" w:hAnsi="Times New Roman" w:cs="Times New Roman"/>
                <w:sz w:val="21"/>
                <w:szCs w:val="21"/>
              </w:rPr>
              <w:t>报到率</w:t>
            </w:r>
          </w:p>
        </w:tc>
      </w:tr>
      <w:tr>
        <w:tc>
          <w:tcPr>
            <w:tcW w:w="1037" w:type="dxa"/>
            <w:vAlign w:val="center"/>
          </w:tcPr>
          <w:p>
            <w:pPr>
              <w:jc w:val="center"/>
              <w:rPr>
                <w:rFonts w:ascii="Times New Roman" w:hAnsi="Times New Roman" w:cs="Times New Roman"/>
              </w:rPr>
            </w:pPr>
            <w:r>
              <w:rPr>
                <w:rFonts w:ascii="Times New Roman" w:hAnsi="Times New Roman" w:cs="Times New Roman"/>
              </w:rPr>
              <w:t>四川省</w:t>
            </w:r>
          </w:p>
        </w:tc>
        <w:tc>
          <w:tcPr>
            <w:tcW w:w="1037" w:type="dxa"/>
            <w:vAlign w:val="center"/>
          </w:tcPr>
          <w:p>
            <w:pPr>
              <w:jc w:val="center"/>
              <w:rPr>
                <w:rFonts w:ascii="Times New Roman" w:hAnsi="Times New Roman" w:cs="Times New Roman"/>
              </w:rPr>
            </w:pPr>
            <w:r>
              <w:rPr>
                <w:rFonts w:ascii="Times New Roman" w:hAnsi="Times New Roman" w:cs="Times New Roman"/>
              </w:rPr>
              <w:t>6</w:t>
            </w:r>
          </w:p>
        </w:tc>
        <w:tc>
          <w:tcPr>
            <w:tcW w:w="1037" w:type="dxa"/>
            <w:vAlign w:val="center"/>
          </w:tcPr>
          <w:p>
            <w:pPr>
              <w:jc w:val="center"/>
              <w:rPr>
                <w:rFonts w:ascii="Times New Roman" w:hAnsi="Times New Roman" w:cs="Times New Roman"/>
              </w:rPr>
            </w:pPr>
            <w:r>
              <w:rPr>
                <w:rFonts w:ascii="Times New Roman" w:hAnsi="Times New Roman" w:cs="Times New Roman"/>
              </w:rPr>
              <w:t>6</w:t>
            </w:r>
          </w:p>
        </w:tc>
        <w:tc>
          <w:tcPr>
            <w:tcW w:w="1037" w:type="dxa"/>
            <w:vAlign w:val="center"/>
          </w:tcPr>
          <w:p>
            <w:pPr>
              <w:jc w:val="center"/>
              <w:rPr>
                <w:rFonts w:ascii="Times New Roman" w:hAnsi="Times New Roman" w:cs="Times New Roman"/>
              </w:rPr>
            </w:pPr>
            <w:r>
              <w:rPr>
                <w:rFonts w:ascii="Times New Roman" w:hAnsi="Times New Roman" w:cs="Times New Roman"/>
              </w:rPr>
              <w:t>100</w:t>
            </w:r>
          </w:p>
        </w:tc>
        <w:tc>
          <w:tcPr>
            <w:tcW w:w="1037" w:type="dxa"/>
            <w:vAlign w:val="center"/>
          </w:tcPr>
          <w:p>
            <w:pPr>
              <w:jc w:val="center"/>
              <w:rPr>
                <w:rFonts w:ascii="Times New Roman" w:hAnsi="Times New Roman" w:cs="Times New Roman"/>
              </w:rPr>
            </w:pPr>
            <w:r>
              <w:rPr>
                <w:rFonts w:ascii="Times New Roman" w:hAnsi="Times New Roman" w:cs="Times New Roman"/>
              </w:rPr>
              <w:t>0</w:t>
            </w:r>
          </w:p>
        </w:tc>
        <w:tc>
          <w:tcPr>
            <w:tcW w:w="1037" w:type="dxa"/>
            <w:vAlign w:val="center"/>
          </w:tcPr>
          <w:p>
            <w:pPr>
              <w:jc w:val="center"/>
              <w:rPr>
                <w:rFonts w:ascii="Times New Roman" w:hAnsi="Times New Roman" w:cs="Times New Roman"/>
              </w:rPr>
            </w:pPr>
            <w:r>
              <w:rPr>
                <w:rFonts w:ascii="Times New Roman" w:hAnsi="Times New Roman" w:cs="Times New Roman"/>
              </w:rPr>
              <w:t>0</w:t>
            </w:r>
          </w:p>
        </w:tc>
        <w:tc>
          <w:tcPr>
            <w:tcW w:w="1037" w:type="dxa"/>
            <w:vAlign w:val="center"/>
          </w:tcPr>
          <w:p>
            <w:pPr>
              <w:jc w:val="center"/>
              <w:rPr>
                <w:rFonts w:ascii="Times New Roman" w:hAnsi="Times New Roman" w:cs="Times New Roman"/>
              </w:rPr>
            </w:pPr>
            <w:r>
              <w:rPr>
                <w:rFonts w:ascii="Times New Roman" w:hAnsi="Times New Roman" w:cs="Times New Roman"/>
              </w:rPr>
              <w:t>6</w:t>
            </w:r>
          </w:p>
        </w:tc>
        <w:tc>
          <w:tcPr>
            <w:tcW w:w="1037" w:type="dxa"/>
            <w:vAlign w:val="center"/>
          </w:tcPr>
          <w:p>
            <w:pPr>
              <w:jc w:val="center"/>
              <w:rPr>
                <w:rFonts w:ascii="Times New Roman" w:hAnsi="Times New Roman" w:cs="Times New Roman"/>
              </w:rPr>
            </w:pPr>
            <w:r>
              <w:rPr>
                <w:rFonts w:ascii="Times New Roman" w:hAnsi="Times New Roman" w:cs="Times New Roman"/>
              </w:rPr>
              <w:t>100</w:t>
            </w:r>
          </w:p>
        </w:tc>
      </w:tr>
      <w:tr>
        <w:tc>
          <w:tcPr>
            <w:tcW w:w="1037" w:type="dxa"/>
            <w:vAlign w:val="center"/>
          </w:tcPr>
          <w:p>
            <w:pPr>
              <w:jc w:val="center"/>
              <w:rPr>
                <w:rFonts w:ascii="Times New Roman" w:hAnsi="Times New Roman" w:cs="Times New Roman"/>
              </w:rPr>
            </w:pPr>
            <w:r>
              <w:rPr>
                <w:rFonts w:ascii="Times New Roman" w:hAnsi="Times New Roman" w:cs="Times New Roman"/>
              </w:rPr>
              <w:t>贵州省</w:t>
            </w:r>
          </w:p>
        </w:tc>
        <w:tc>
          <w:tcPr>
            <w:tcW w:w="1037" w:type="dxa"/>
            <w:vAlign w:val="center"/>
          </w:tcPr>
          <w:p>
            <w:pPr>
              <w:jc w:val="center"/>
              <w:rPr>
                <w:rFonts w:ascii="Times New Roman" w:hAnsi="Times New Roman" w:cs="Times New Roman"/>
              </w:rPr>
            </w:pPr>
            <w:r>
              <w:rPr>
                <w:rFonts w:ascii="Times New Roman" w:hAnsi="Times New Roman" w:cs="Times New Roman"/>
              </w:rPr>
              <w:t>5</w:t>
            </w:r>
          </w:p>
        </w:tc>
        <w:tc>
          <w:tcPr>
            <w:tcW w:w="1037" w:type="dxa"/>
            <w:vAlign w:val="center"/>
          </w:tcPr>
          <w:p>
            <w:pPr>
              <w:jc w:val="center"/>
              <w:rPr>
                <w:rFonts w:ascii="Times New Roman" w:hAnsi="Times New Roman" w:cs="Times New Roman"/>
              </w:rPr>
            </w:pPr>
            <w:r>
              <w:rPr>
                <w:rFonts w:ascii="Times New Roman" w:hAnsi="Times New Roman" w:cs="Times New Roman"/>
              </w:rPr>
              <w:t>5</w:t>
            </w:r>
          </w:p>
        </w:tc>
        <w:tc>
          <w:tcPr>
            <w:tcW w:w="1037" w:type="dxa"/>
            <w:vAlign w:val="center"/>
          </w:tcPr>
          <w:p>
            <w:pPr>
              <w:jc w:val="center"/>
              <w:rPr>
                <w:rFonts w:ascii="Times New Roman" w:hAnsi="Times New Roman" w:cs="Times New Roman"/>
              </w:rPr>
            </w:pPr>
            <w:r>
              <w:rPr>
                <w:rFonts w:ascii="Times New Roman" w:hAnsi="Times New Roman" w:cs="Times New Roman"/>
              </w:rPr>
              <w:t>100</w:t>
            </w:r>
          </w:p>
        </w:tc>
        <w:tc>
          <w:tcPr>
            <w:tcW w:w="1037" w:type="dxa"/>
            <w:vAlign w:val="center"/>
          </w:tcPr>
          <w:p>
            <w:pPr>
              <w:jc w:val="center"/>
              <w:rPr>
                <w:rFonts w:ascii="Times New Roman" w:hAnsi="Times New Roman" w:cs="Times New Roman"/>
              </w:rPr>
            </w:pPr>
            <w:r>
              <w:rPr>
                <w:rFonts w:ascii="Times New Roman" w:hAnsi="Times New Roman" w:cs="Times New Roman"/>
              </w:rPr>
              <w:t>2</w:t>
            </w:r>
          </w:p>
        </w:tc>
        <w:tc>
          <w:tcPr>
            <w:tcW w:w="1037" w:type="dxa"/>
            <w:vAlign w:val="center"/>
          </w:tcPr>
          <w:p>
            <w:pPr>
              <w:jc w:val="center"/>
              <w:rPr>
                <w:rFonts w:ascii="Times New Roman" w:hAnsi="Times New Roman" w:cs="Times New Roman"/>
              </w:rPr>
            </w:pPr>
            <w:r>
              <w:rPr>
                <w:rFonts w:ascii="Times New Roman" w:hAnsi="Times New Roman" w:cs="Times New Roman"/>
              </w:rPr>
              <w:t>40</w:t>
            </w:r>
          </w:p>
        </w:tc>
        <w:tc>
          <w:tcPr>
            <w:tcW w:w="1037" w:type="dxa"/>
            <w:vAlign w:val="center"/>
          </w:tcPr>
          <w:p>
            <w:pPr>
              <w:jc w:val="center"/>
              <w:rPr>
                <w:rFonts w:ascii="Times New Roman" w:hAnsi="Times New Roman" w:cs="Times New Roman"/>
              </w:rPr>
            </w:pPr>
            <w:r>
              <w:rPr>
                <w:rFonts w:ascii="Times New Roman" w:hAnsi="Times New Roman" w:cs="Times New Roman"/>
              </w:rPr>
              <w:t>5</w:t>
            </w:r>
          </w:p>
        </w:tc>
        <w:tc>
          <w:tcPr>
            <w:tcW w:w="1037" w:type="dxa"/>
            <w:vAlign w:val="center"/>
          </w:tcPr>
          <w:p>
            <w:pPr>
              <w:jc w:val="center"/>
              <w:rPr>
                <w:rFonts w:ascii="Times New Roman" w:hAnsi="Times New Roman" w:cs="Times New Roman"/>
              </w:rPr>
            </w:pPr>
            <w:r>
              <w:rPr>
                <w:rFonts w:ascii="Times New Roman" w:hAnsi="Times New Roman" w:cs="Times New Roman"/>
              </w:rPr>
              <w:t>100</w:t>
            </w:r>
          </w:p>
        </w:tc>
      </w:tr>
      <w:tr>
        <w:tc>
          <w:tcPr>
            <w:tcW w:w="1037" w:type="dxa"/>
            <w:vAlign w:val="center"/>
          </w:tcPr>
          <w:p>
            <w:pPr>
              <w:jc w:val="center"/>
              <w:rPr>
                <w:rFonts w:ascii="Times New Roman" w:hAnsi="Times New Roman" w:cs="Times New Roman"/>
              </w:rPr>
            </w:pPr>
            <w:r>
              <w:rPr>
                <w:rFonts w:ascii="Times New Roman" w:hAnsi="Times New Roman" w:cs="Times New Roman"/>
              </w:rPr>
              <w:t>浙江省</w:t>
            </w:r>
          </w:p>
        </w:tc>
        <w:tc>
          <w:tcPr>
            <w:tcW w:w="1037" w:type="dxa"/>
            <w:vAlign w:val="center"/>
          </w:tcPr>
          <w:p>
            <w:pPr>
              <w:jc w:val="center"/>
              <w:rPr>
                <w:rFonts w:ascii="Times New Roman" w:hAnsi="Times New Roman" w:cs="Times New Roman"/>
              </w:rPr>
            </w:pPr>
            <w:r>
              <w:rPr>
                <w:rFonts w:ascii="Times New Roman" w:hAnsi="Times New Roman" w:cs="Times New Roman"/>
              </w:rPr>
              <w:t>1</w:t>
            </w:r>
          </w:p>
        </w:tc>
        <w:tc>
          <w:tcPr>
            <w:tcW w:w="1037" w:type="dxa"/>
            <w:vAlign w:val="center"/>
          </w:tcPr>
          <w:p>
            <w:pPr>
              <w:jc w:val="center"/>
              <w:rPr>
                <w:rFonts w:ascii="Times New Roman" w:hAnsi="Times New Roman" w:cs="Times New Roman"/>
              </w:rPr>
            </w:pPr>
            <w:r>
              <w:rPr>
                <w:rFonts w:ascii="Times New Roman" w:hAnsi="Times New Roman" w:cs="Times New Roman"/>
              </w:rPr>
              <w:t>1</w:t>
            </w:r>
          </w:p>
        </w:tc>
        <w:tc>
          <w:tcPr>
            <w:tcW w:w="1037" w:type="dxa"/>
            <w:vAlign w:val="center"/>
          </w:tcPr>
          <w:p>
            <w:pPr>
              <w:jc w:val="center"/>
              <w:rPr>
                <w:rFonts w:ascii="Times New Roman" w:hAnsi="Times New Roman" w:cs="Times New Roman"/>
              </w:rPr>
            </w:pPr>
            <w:r>
              <w:rPr>
                <w:rFonts w:ascii="Times New Roman" w:hAnsi="Times New Roman" w:cs="Times New Roman"/>
              </w:rPr>
              <w:t>100</w:t>
            </w:r>
          </w:p>
        </w:tc>
        <w:tc>
          <w:tcPr>
            <w:tcW w:w="1037" w:type="dxa"/>
            <w:vAlign w:val="center"/>
          </w:tcPr>
          <w:p>
            <w:pPr>
              <w:jc w:val="center"/>
              <w:rPr>
                <w:rFonts w:ascii="Times New Roman" w:hAnsi="Times New Roman" w:cs="Times New Roman"/>
              </w:rPr>
            </w:pPr>
            <w:r>
              <w:rPr>
                <w:rFonts w:ascii="Times New Roman" w:hAnsi="Times New Roman" w:cs="Times New Roman"/>
              </w:rPr>
              <w:t>1</w:t>
            </w:r>
          </w:p>
        </w:tc>
        <w:tc>
          <w:tcPr>
            <w:tcW w:w="1037" w:type="dxa"/>
            <w:vAlign w:val="center"/>
          </w:tcPr>
          <w:p>
            <w:pPr>
              <w:jc w:val="center"/>
              <w:rPr>
                <w:rFonts w:ascii="Times New Roman" w:hAnsi="Times New Roman" w:cs="Times New Roman"/>
              </w:rPr>
            </w:pPr>
            <w:r>
              <w:rPr>
                <w:rFonts w:ascii="Times New Roman" w:hAnsi="Times New Roman" w:cs="Times New Roman"/>
              </w:rPr>
              <w:t>100</w:t>
            </w:r>
          </w:p>
        </w:tc>
        <w:tc>
          <w:tcPr>
            <w:tcW w:w="1037" w:type="dxa"/>
            <w:vAlign w:val="center"/>
          </w:tcPr>
          <w:p>
            <w:pPr>
              <w:jc w:val="center"/>
              <w:rPr>
                <w:rFonts w:ascii="Times New Roman" w:hAnsi="Times New Roman" w:cs="Times New Roman"/>
              </w:rPr>
            </w:pPr>
            <w:r>
              <w:rPr>
                <w:rFonts w:ascii="Times New Roman" w:hAnsi="Times New Roman" w:cs="Times New Roman"/>
              </w:rPr>
              <w:t>1</w:t>
            </w:r>
          </w:p>
        </w:tc>
        <w:tc>
          <w:tcPr>
            <w:tcW w:w="1037" w:type="dxa"/>
            <w:vAlign w:val="center"/>
          </w:tcPr>
          <w:p>
            <w:pPr>
              <w:jc w:val="center"/>
              <w:rPr>
                <w:rFonts w:ascii="Times New Roman" w:hAnsi="Times New Roman" w:cs="Times New Roman"/>
              </w:rPr>
            </w:pPr>
            <w:r>
              <w:rPr>
                <w:rFonts w:ascii="Times New Roman" w:hAnsi="Times New Roman" w:cs="Times New Roman"/>
              </w:rPr>
              <w:t>100</w:t>
            </w:r>
          </w:p>
        </w:tc>
      </w:tr>
      <w:tr>
        <w:tc>
          <w:tcPr>
            <w:tcW w:w="1037" w:type="dxa"/>
            <w:vAlign w:val="center"/>
          </w:tcPr>
          <w:p>
            <w:pPr>
              <w:jc w:val="center"/>
              <w:rPr>
                <w:rFonts w:ascii="Times New Roman" w:hAnsi="Times New Roman" w:cs="Times New Roman"/>
              </w:rPr>
            </w:pPr>
            <w:r>
              <w:rPr>
                <w:rFonts w:ascii="Times New Roman" w:hAnsi="Times New Roman" w:cs="Times New Roman"/>
              </w:rPr>
              <w:t>上海市</w:t>
            </w:r>
          </w:p>
        </w:tc>
        <w:tc>
          <w:tcPr>
            <w:tcW w:w="1037" w:type="dxa"/>
            <w:vAlign w:val="center"/>
          </w:tcPr>
          <w:p>
            <w:pPr>
              <w:jc w:val="center"/>
              <w:rPr>
                <w:rFonts w:ascii="Times New Roman" w:hAnsi="Times New Roman" w:cs="Times New Roman"/>
              </w:rPr>
            </w:pPr>
            <w:r>
              <w:rPr>
                <w:rFonts w:ascii="Times New Roman" w:hAnsi="Times New Roman" w:cs="Times New Roman"/>
              </w:rPr>
              <w:t>25</w:t>
            </w:r>
          </w:p>
        </w:tc>
        <w:tc>
          <w:tcPr>
            <w:tcW w:w="1037" w:type="dxa"/>
            <w:vAlign w:val="center"/>
          </w:tcPr>
          <w:p>
            <w:pPr>
              <w:jc w:val="center"/>
              <w:rPr>
                <w:rFonts w:ascii="Times New Roman" w:hAnsi="Times New Roman" w:cs="Times New Roman"/>
              </w:rPr>
            </w:pPr>
            <w:r>
              <w:rPr>
                <w:rFonts w:ascii="Times New Roman" w:hAnsi="Times New Roman" w:cs="Times New Roman"/>
              </w:rPr>
              <w:t>25</w:t>
            </w:r>
          </w:p>
        </w:tc>
        <w:tc>
          <w:tcPr>
            <w:tcW w:w="1037" w:type="dxa"/>
            <w:vAlign w:val="center"/>
          </w:tcPr>
          <w:p>
            <w:pPr>
              <w:jc w:val="center"/>
              <w:rPr>
                <w:rFonts w:ascii="Times New Roman" w:hAnsi="Times New Roman" w:cs="Times New Roman"/>
              </w:rPr>
            </w:pPr>
            <w:r>
              <w:rPr>
                <w:rFonts w:ascii="Times New Roman" w:hAnsi="Times New Roman" w:cs="Times New Roman"/>
              </w:rPr>
              <w:t>100</w:t>
            </w:r>
          </w:p>
        </w:tc>
        <w:tc>
          <w:tcPr>
            <w:tcW w:w="1037" w:type="dxa"/>
            <w:vAlign w:val="center"/>
          </w:tcPr>
          <w:p>
            <w:pPr>
              <w:jc w:val="center"/>
              <w:rPr>
                <w:rFonts w:ascii="Times New Roman" w:hAnsi="Times New Roman" w:cs="Times New Roman"/>
              </w:rPr>
            </w:pPr>
            <w:r>
              <w:rPr>
                <w:rFonts w:ascii="Times New Roman" w:hAnsi="Times New Roman" w:cs="Times New Roman"/>
              </w:rPr>
              <w:t>9</w:t>
            </w:r>
          </w:p>
        </w:tc>
        <w:tc>
          <w:tcPr>
            <w:tcW w:w="1037" w:type="dxa"/>
            <w:vAlign w:val="center"/>
          </w:tcPr>
          <w:p>
            <w:pPr>
              <w:jc w:val="center"/>
              <w:rPr>
                <w:rFonts w:ascii="Times New Roman" w:hAnsi="Times New Roman" w:cs="Times New Roman"/>
              </w:rPr>
            </w:pPr>
            <w:r>
              <w:rPr>
                <w:rFonts w:ascii="Times New Roman" w:hAnsi="Times New Roman" w:cs="Times New Roman"/>
              </w:rPr>
              <w:t>36</w:t>
            </w:r>
          </w:p>
        </w:tc>
        <w:tc>
          <w:tcPr>
            <w:tcW w:w="1037" w:type="dxa"/>
            <w:vAlign w:val="center"/>
          </w:tcPr>
          <w:p>
            <w:pPr>
              <w:jc w:val="center"/>
              <w:rPr>
                <w:rFonts w:ascii="Times New Roman" w:hAnsi="Times New Roman" w:cs="Times New Roman"/>
              </w:rPr>
            </w:pPr>
            <w:r>
              <w:rPr>
                <w:rFonts w:ascii="Times New Roman" w:hAnsi="Times New Roman" w:cs="Times New Roman"/>
              </w:rPr>
              <w:t>25</w:t>
            </w:r>
          </w:p>
        </w:tc>
        <w:tc>
          <w:tcPr>
            <w:tcW w:w="1037" w:type="dxa"/>
            <w:vAlign w:val="center"/>
          </w:tcPr>
          <w:p>
            <w:pPr>
              <w:jc w:val="center"/>
              <w:rPr>
                <w:rFonts w:ascii="Times New Roman" w:hAnsi="Times New Roman" w:cs="Times New Roman"/>
              </w:rPr>
            </w:pPr>
            <w:r>
              <w:rPr>
                <w:rFonts w:ascii="Times New Roman" w:hAnsi="Times New Roman" w:cs="Times New Roman"/>
              </w:rPr>
              <w:t>100</w:t>
            </w:r>
          </w:p>
        </w:tc>
      </w:tr>
      <w:tr>
        <w:tc>
          <w:tcPr>
            <w:tcW w:w="1037" w:type="dxa"/>
            <w:vAlign w:val="center"/>
          </w:tcPr>
          <w:p>
            <w:pPr>
              <w:jc w:val="center"/>
              <w:rPr>
                <w:rFonts w:ascii="Times New Roman" w:hAnsi="Times New Roman" w:cs="Times New Roman"/>
              </w:rPr>
            </w:pPr>
            <w:r>
              <w:rPr>
                <w:rFonts w:ascii="Times New Roman" w:hAnsi="Times New Roman" w:cs="Times New Roman"/>
              </w:rPr>
              <w:t>江西省</w:t>
            </w:r>
          </w:p>
        </w:tc>
        <w:tc>
          <w:tcPr>
            <w:tcW w:w="1037" w:type="dxa"/>
            <w:vAlign w:val="center"/>
          </w:tcPr>
          <w:p>
            <w:pPr>
              <w:jc w:val="center"/>
              <w:rPr>
                <w:rFonts w:ascii="Times New Roman" w:hAnsi="Times New Roman" w:cs="Times New Roman"/>
              </w:rPr>
            </w:pPr>
            <w:r>
              <w:rPr>
                <w:rFonts w:ascii="Times New Roman" w:hAnsi="Times New Roman" w:cs="Times New Roman"/>
              </w:rPr>
              <w:t>4</w:t>
            </w:r>
          </w:p>
        </w:tc>
        <w:tc>
          <w:tcPr>
            <w:tcW w:w="1037" w:type="dxa"/>
            <w:vAlign w:val="center"/>
          </w:tcPr>
          <w:p>
            <w:pPr>
              <w:jc w:val="center"/>
              <w:rPr>
                <w:rFonts w:ascii="Times New Roman" w:hAnsi="Times New Roman" w:cs="Times New Roman"/>
              </w:rPr>
            </w:pPr>
            <w:r>
              <w:rPr>
                <w:rFonts w:ascii="Times New Roman" w:hAnsi="Times New Roman" w:cs="Times New Roman"/>
              </w:rPr>
              <w:t>4</w:t>
            </w:r>
          </w:p>
        </w:tc>
        <w:tc>
          <w:tcPr>
            <w:tcW w:w="1037" w:type="dxa"/>
            <w:vAlign w:val="center"/>
          </w:tcPr>
          <w:p>
            <w:pPr>
              <w:jc w:val="center"/>
              <w:rPr>
                <w:rFonts w:ascii="Times New Roman" w:hAnsi="Times New Roman" w:cs="Times New Roman"/>
              </w:rPr>
            </w:pPr>
            <w:r>
              <w:rPr>
                <w:rFonts w:ascii="Times New Roman" w:hAnsi="Times New Roman" w:cs="Times New Roman"/>
              </w:rPr>
              <w:t>100</w:t>
            </w:r>
          </w:p>
        </w:tc>
        <w:tc>
          <w:tcPr>
            <w:tcW w:w="1037" w:type="dxa"/>
            <w:vAlign w:val="center"/>
          </w:tcPr>
          <w:p>
            <w:pPr>
              <w:jc w:val="center"/>
              <w:rPr>
                <w:rFonts w:ascii="Times New Roman" w:hAnsi="Times New Roman" w:cs="Times New Roman"/>
              </w:rPr>
            </w:pPr>
            <w:r>
              <w:rPr>
                <w:rFonts w:ascii="Times New Roman" w:hAnsi="Times New Roman" w:cs="Times New Roman"/>
              </w:rPr>
              <w:t>0</w:t>
            </w:r>
          </w:p>
        </w:tc>
        <w:tc>
          <w:tcPr>
            <w:tcW w:w="1037" w:type="dxa"/>
            <w:vAlign w:val="center"/>
          </w:tcPr>
          <w:p>
            <w:pPr>
              <w:jc w:val="center"/>
              <w:rPr>
                <w:rFonts w:ascii="Times New Roman" w:hAnsi="Times New Roman" w:cs="Times New Roman"/>
              </w:rPr>
            </w:pPr>
            <w:r>
              <w:rPr>
                <w:rFonts w:ascii="Times New Roman" w:hAnsi="Times New Roman" w:cs="Times New Roman"/>
              </w:rPr>
              <w:t>0</w:t>
            </w:r>
          </w:p>
        </w:tc>
        <w:tc>
          <w:tcPr>
            <w:tcW w:w="1037" w:type="dxa"/>
            <w:vAlign w:val="center"/>
          </w:tcPr>
          <w:p>
            <w:pPr>
              <w:jc w:val="center"/>
              <w:rPr>
                <w:rFonts w:ascii="Times New Roman" w:hAnsi="Times New Roman" w:cs="Times New Roman"/>
              </w:rPr>
            </w:pPr>
            <w:r>
              <w:rPr>
                <w:rFonts w:ascii="Times New Roman" w:hAnsi="Times New Roman" w:cs="Times New Roman"/>
              </w:rPr>
              <w:t>4</w:t>
            </w:r>
          </w:p>
        </w:tc>
        <w:tc>
          <w:tcPr>
            <w:tcW w:w="1037" w:type="dxa"/>
            <w:vAlign w:val="center"/>
          </w:tcPr>
          <w:p>
            <w:pPr>
              <w:jc w:val="center"/>
              <w:rPr>
                <w:rFonts w:ascii="Times New Roman" w:hAnsi="Times New Roman" w:cs="Times New Roman"/>
              </w:rPr>
            </w:pPr>
            <w:r>
              <w:rPr>
                <w:rFonts w:ascii="Times New Roman" w:hAnsi="Times New Roman" w:cs="Times New Roman"/>
              </w:rPr>
              <w:t>100</w:t>
            </w:r>
          </w:p>
        </w:tc>
      </w:tr>
      <w:tr>
        <w:tc>
          <w:tcPr>
            <w:tcW w:w="1037" w:type="dxa"/>
            <w:vAlign w:val="center"/>
          </w:tcPr>
          <w:p>
            <w:pPr>
              <w:jc w:val="center"/>
              <w:rPr>
                <w:rFonts w:ascii="Times New Roman" w:hAnsi="Times New Roman" w:cs="Times New Roman"/>
              </w:rPr>
            </w:pPr>
            <w:r>
              <w:rPr>
                <w:rFonts w:ascii="Times New Roman" w:hAnsi="Times New Roman" w:cs="Times New Roman"/>
              </w:rPr>
              <w:t>安徽省</w:t>
            </w:r>
          </w:p>
        </w:tc>
        <w:tc>
          <w:tcPr>
            <w:tcW w:w="1037" w:type="dxa"/>
            <w:vAlign w:val="center"/>
          </w:tcPr>
          <w:p>
            <w:pPr>
              <w:jc w:val="center"/>
              <w:rPr>
                <w:rFonts w:ascii="Times New Roman" w:hAnsi="Times New Roman" w:cs="Times New Roman"/>
              </w:rPr>
            </w:pPr>
            <w:r>
              <w:rPr>
                <w:rFonts w:ascii="Times New Roman" w:hAnsi="Times New Roman" w:cs="Times New Roman"/>
              </w:rPr>
              <w:t>6</w:t>
            </w:r>
          </w:p>
        </w:tc>
        <w:tc>
          <w:tcPr>
            <w:tcW w:w="1037" w:type="dxa"/>
            <w:vAlign w:val="center"/>
          </w:tcPr>
          <w:p>
            <w:pPr>
              <w:jc w:val="center"/>
              <w:rPr>
                <w:rFonts w:ascii="Times New Roman" w:hAnsi="Times New Roman" w:cs="Times New Roman"/>
              </w:rPr>
            </w:pPr>
            <w:r>
              <w:rPr>
                <w:rFonts w:ascii="Times New Roman" w:hAnsi="Times New Roman" w:cs="Times New Roman"/>
              </w:rPr>
              <w:t>6</w:t>
            </w:r>
          </w:p>
        </w:tc>
        <w:tc>
          <w:tcPr>
            <w:tcW w:w="1037" w:type="dxa"/>
            <w:vAlign w:val="center"/>
          </w:tcPr>
          <w:p>
            <w:pPr>
              <w:jc w:val="center"/>
              <w:rPr>
                <w:rFonts w:ascii="Times New Roman" w:hAnsi="Times New Roman" w:cs="Times New Roman"/>
              </w:rPr>
            </w:pPr>
            <w:r>
              <w:rPr>
                <w:rFonts w:ascii="Times New Roman" w:hAnsi="Times New Roman" w:cs="Times New Roman"/>
              </w:rPr>
              <w:t>100</w:t>
            </w:r>
          </w:p>
        </w:tc>
        <w:tc>
          <w:tcPr>
            <w:tcW w:w="1037" w:type="dxa"/>
            <w:vAlign w:val="center"/>
          </w:tcPr>
          <w:p>
            <w:pPr>
              <w:jc w:val="center"/>
              <w:rPr>
                <w:rFonts w:ascii="Times New Roman" w:hAnsi="Times New Roman" w:cs="Times New Roman"/>
              </w:rPr>
            </w:pPr>
            <w:r>
              <w:rPr>
                <w:rFonts w:ascii="Times New Roman" w:hAnsi="Times New Roman" w:cs="Times New Roman"/>
              </w:rPr>
              <w:t>1</w:t>
            </w:r>
          </w:p>
        </w:tc>
        <w:tc>
          <w:tcPr>
            <w:tcW w:w="1037" w:type="dxa"/>
            <w:vAlign w:val="center"/>
          </w:tcPr>
          <w:p>
            <w:pPr>
              <w:jc w:val="center"/>
              <w:rPr>
                <w:rFonts w:ascii="Times New Roman" w:hAnsi="Times New Roman" w:cs="Times New Roman"/>
              </w:rPr>
            </w:pPr>
            <w:r>
              <w:rPr>
                <w:rFonts w:ascii="Times New Roman" w:hAnsi="Times New Roman" w:cs="Times New Roman"/>
              </w:rPr>
              <w:t>16.67</w:t>
            </w:r>
          </w:p>
        </w:tc>
        <w:tc>
          <w:tcPr>
            <w:tcW w:w="1037" w:type="dxa"/>
            <w:vAlign w:val="center"/>
          </w:tcPr>
          <w:p>
            <w:pPr>
              <w:jc w:val="center"/>
              <w:rPr>
                <w:rFonts w:ascii="Times New Roman" w:hAnsi="Times New Roman" w:cs="Times New Roman"/>
              </w:rPr>
            </w:pPr>
            <w:r>
              <w:rPr>
                <w:rFonts w:ascii="Times New Roman" w:hAnsi="Times New Roman" w:cs="Times New Roman"/>
              </w:rPr>
              <w:t>6</w:t>
            </w:r>
          </w:p>
        </w:tc>
        <w:tc>
          <w:tcPr>
            <w:tcW w:w="1037" w:type="dxa"/>
            <w:vAlign w:val="center"/>
          </w:tcPr>
          <w:p>
            <w:pPr>
              <w:jc w:val="center"/>
              <w:rPr>
                <w:rFonts w:ascii="Times New Roman" w:hAnsi="Times New Roman" w:cs="Times New Roman"/>
              </w:rPr>
            </w:pPr>
            <w:r>
              <w:rPr>
                <w:rFonts w:ascii="Times New Roman" w:hAnsi="Times New Roman" w:cs="Times New Roman"/>
              </w:rPr>
              <w:t>100</w:t>
            </w:r>
          </w:p>
        </w:tc>
      </w:tr>
      <w:tr>
        <w:tc>
          <w:tcPr>
            <w:tcW w:w="1037" w:type="dxa"/>
            <w:vAlign w:val="center"/>
          </w:tcPr>
          <w:p>
            <w:pPr>
              <w:jc w:val="center"/>
              <w:rPr>
                <w:rFonts w:ascii="Times New Roman" w:hAnsi="Times New Roman" w:cs="Times New Roman"/>
              </w:rPr>
            </w:pPr>
            <w:r>
              <w:rPr>
                <w:rFonts w:ascii="Times New Roman" w:hAnsi="Times New Roman" w:cs="Times New Roman"/>
              </w:rPr>
              <w:t>福建省</w:t>
            </w:r>
          </w:p>
        </w:tc>
        <w:tc>
          <w:tcPr>
            <w:tcW w:w="1037" w:type="dxa"/>
            <w:vAlign w:val="center"/>
          </w:tcPr>
          <w:p>
            <w:pPr>
              <w:jc w:val="center"/>
              <w:rPr>
                <w:rFonts w:ascii="Times New Roman" w:hAnsi="Times New Roman" w:cs="Times New Roman"/>
              </w:rPr>
            </w:pPr>
            <w:r>
              <w:rPr>
                <w:rFonts w:ascii="Times New Roman" w:hAnsi="Times New Roman" w:cs="Times New Roman"/>
              </w:rPr>
              <w:t>2</w:t>
            </w:r>
          </w:p>
        </w:tc>
        <w:tc>
          <w:tcPr>
            <w:tcW w:w="1037" w:type="dxa"/>
            <w:vAlign w:val="center"/>
          </w:tcPr>
          <w:p>
            <w:pPr>
              <w:jc w:val="center"/>
              <w:rPr>
                <w:rFonts w:ascii="Times New Roman" w:hAnsi="Times New Roman" w:cs="Times New Roman"/>
              </w:rPr>
            </w:pPr>
            <w:r>
              <w:rPr>
                <w:rFonts w:ascii="Times New Roman" w:hAnsi="Times New Roman" w:cs="Times New Roman"/>
              </w:rPr>
              <w:t>3</w:t>
            </w:r>
          </w:p>
        </w:tc>
        <w:tc>
          <w:tcPr>
            <w:tcW w:w="1037" w:type="dxa"/>
            <w:vAlign w:val="center"/>
          </w:tcPr>
          <w:p>
            <w:pPr>
              <w:jc w:val="center"/>
              <w:rPr>
                <w:rFonts w:ascii="Times New Roman" w:hAnsi="Times New Roman" w:cs="Times New Roman"/>
              </w:rPr>
            </w:pPr>
            <w:r>
              <w:rPr>
                <w:rFonts w:ascii="Times New Roman" w:hAnsi="Times New Roman" w:cs="Times New Roman"/>
              </w:rPr>
              <w:t>150</w:t>
            </w:r>
          </w:p>
        </w:tc>
        <w:tc>
          <w:tcPr>
            <w:tcW w:w="1037" w:type="dxa"/>
            <w:vAlign w:val="center"/>
          </w:tcPr>
          <w:p>
            <w:pPr>
              <w:jc w:val="center"/>
              <w:rPr>
                <w:rFonts w:ascii="Times New Roman" w:hAnsi="Times New Roman" w:cs="Times New Roman"/>
              </w:rPr>
            </w:pPr>
            <w:r>
              <w:rPr>
                <w:rFonts w:ascii="Times New Roman" w:hAnsi="Times New Roman" w:cs="Times New Roman"/>
              </w:rPr>
              <w:t>2</w:t>
            </w:r>
          </w:p>
        </w:tc>
        <w:tc>
          <w:tcPr>
            <w:tcW w:w="1037" w:type="dxa"/>
            <w:vAlign w:val="center"/>
          </w:tcPr>
          <w:p>
            <w:pPr>
              <w:jc w:val="center"/>
              <w:rPr>
                <w:rFonts w:ascii="Times New Roman" w:hAnsi="Times New Roman" w:cs="Times New Roman"/>
              </w:rPr>
            </w:pPr>
            <w:r>
              <w:rPr>
                <w:rFonts w:ascii="Times New Roman" w:hAnsi="Times New Roman" w:cs="Times New Roman"/>
              </w:rPr>
              <w:t>66.67</w:t>
            </w:r>
          </w:p>
        </w:tc>
        <w:tc>
          <w:tcPr>
            <w:tcW w:w="1037" w:type="dxa"/>
            <w:vAlign w:val="center"/>
          </w:tcPr>
          <w:p>
            <w:pPr>
              <w:jc w:val="center"/>
              <w:rPr>
                <w:rFonts w:ascii="Times New Roman" w:hAnsi="Times New Roman" w:cs="Times New Roman"/>
              </w:rPr>
            </w:pPr>
            <w:r>
              <w:rPr>
                <w:rFonts w:ascii="Times New Roman" w:hAnsi="Times New Roman" w:cs="Times New Roman"/>
              </w:rPr>
              <w:t>3</w:t>
            </w:r>
          </w:p>
        </w:tc>
        <w:tc>
          <w:tcPr>
            <w:tcW w:w="1037" w:type="dxa"/>
            <w:vAlign w:val="center"/>
          </w:tcPr>
          <w:p>
            <w:pPr>
              <w:jc w:val="center"/>
              <w:rPr>
                <w:rFonts w:ascii="Times New Roman" w:hAnsi="Times New Roman" w:cs="Times New Roman"/>
              </w:rPr>
            </w:pPr>
            <w:r>
              <w:rPr>
                <w:rFonts w:ascii="Times New Roman" w:hAnsi="Times New Roman" w:cs="Times New Roman"/>
              </w:rPr>
              <w:t>100</w:t>
            </w:r>
          </w:p>
        </w:tc>
      </w:tr>
      <w:tr>
        <w:tc>
          <w:tcPr>
            <w:tcW w:w="1037" w:type="dxa"/>
            <w:vAlign w:val="center"/>
          </w:tcPr>
          <w:p>
            <w:pPr>
              <w:jc w:val="center"/>
              <w:rPr>
                <w:rFonts w:ascii="Times New Roman" w:hAnsi="Times New Roman" w:cs="Times New Roman"/>
              </w:rPr>
            </w:pPr>
            <w:r>
              <w:rPr>
                <w:rFonts w:ascii="Times New Roman" w:hAnsi="Times New Roman" w:cs="Times New Roman"/>
              </w:rPr>
              <w:t>广西壮族自治区</w:t>
            </w:r>
          </w:p>
        </w:tc>
        <w:tc>
          <w:tcPr>
            <w:tcW w:w="1037" w:type="dxa"/>
            <w:vAlign w:val="center"/>
          </w:tcPr>
          <w:p>
            <w:pPr>
              <w:jc w:val="center"/>
              <w:rPr>
                <w:rFonts w:ascii="Times New Roman" w:hAnsi="Times New Roman" w:cs="Times New Roman"/>
              </w:rPr>
            </w:pPr>
            <w:r>
              <w:rPr>
                <w:rFonts w:ascii="Times New Roman" w:hAnsi="Times New Roman" w:cs="Times New Roman"/>
              </w:rPr>
              <w:t>5</w:t>
            </w:r>
          </w:p>
        </w:tc>
        <w:tc>
          <w:tcPr>
            <w:tcW w:w="1037" w:type="dxa"/>
            <w:vAlign w:val="center"/>
          </w:tcPr>
          <w:p>
            <w:pPr>
              <w:jc w:val="center"/>
              <w:rPr>
                <w:rFonts w:ascii="Times New Roman" w:hAnsi="Times New Roman" w:cs="Times New Roman"/>
              </w:rPr>
            </w:pPr>
            <w:r>
              <w:rPr>
                <w:rFonts w:ascii="Times New Roman" w:hAnsi="Times New Roman" w:cs="Times New Roman"/>
              </w:rPr>
              <w:t>5</w:t>
            </w:r>
          </w:p>
        </w:tc>
        <w:tc>
          <w:tcPr>
            <w:tcW w:w="1037" w:type="dxa"/>
            <w:vAlign w:val="center"/>
          </w:tcPr>
          <w:p>
            <w:pPr>
              <w:jc w:val="center"/>
              <w:rPr>
                <w:rFonts w:ascii="Times New Roman" w:hAnsi="Times New Roman" w:cs="Times New Roman"/>
              </w:rPr>
            </w:pPr>
            <w:r>
              <w:rPr>
                <w:rFonts w:ascii="Times New Roman" w:hAnsi="Times New Roman" w:cs="Times New Roman"/>
              </w:rPr>
              <w:t>100</w:t>
            </w:r>
          </w:p>
        </w:tc>
        <w:tc>
          <w:tcPr>
            <w:tcW w:w="1037" w:type="dxa"/>
            <w:vAlign w:val="center"/>
          </w:tcPr>
          <w:p>
            <w:pPr>
              <w:jc w:val="center"/>
              <w:rPr>
                <w:rFonts w:ascii="Times New Roman" w:hAnsi="Times New Roman" w:cs="Times New Roman"/>
              </w:rPr>
            </w:pPr>
            <w:r>
              <w:rPr>
                <w:rFonts w:ascii="Times New Roman" w:hAnsi="Times New Roman" w:cs="Times New Roman"/>
              </w:rPr>
              <w:t>1</w:t>
            </w:r>
          </w:p>
        </w:tc>
        <w:tc>
          <w:tcPr>
            <w:tcW w:w="1037" w:type="dxa"/>
            <w:vAlign w:val="center"/>
          </w:tcPr>
          <w:p>
            <w:pPr>
              <w:jc w:val="center"/>
              <w:rPr>
                <w:rFonts w:ascii="Times New Roman" w:hAnsi="Times New Roman" w:cs="Times New Roman"/>
              </w:rPr>
            </w:pPr>
            <w:r>
              <w:rPr>
                <w:rFonts w:ascii="Times New Roman" w:hAnsi="Times New Roman" w:cs="Times New Roman"/>
              </w:rPr>
              <w:t>20</w:t>
            </w:r>
          </w:p>
        </w:tc>
        <w:tc>
          <w:tcPr>
            <w:tcW w:w="1037" w:type="dxa"/>
            <w:vAlign w:val="center"/>
          </w:tcPr>
          <w:p>
            <w:pPr>
              <w:jc w:val="center"/>
              <w:rPr>
                <w:rFonts w:ascii="Times New Roman" w:hAnsi="Times New Roman" w:cs="Times New Roman"/>
              </w:rPr>
            </w:pPr>
            <w:r>
              <w:rPr>
                <w:rFonts w:ascii="Times New Roman" w:hAnsi="Times New Roman" w:cs="Times New Roman"/>
              </w:rPr>
              <w:t>5</w:t>
            </w:r>
          </w:p>
        </w:tc>
        <w:tc>
          <w:tcPr>
            <w:tcW w:w="1037" w:type="dxa"/>
            <w:vAlign w:val="center"/>
          </w:tcPr>
          <w:p>
            <w:pPr>
              <w:jc w:val="center"/>
              <w:rPr>
                <w:rFonts w:ascii="Times New Roman" w:hAnsi="Times New Roman" w:cs="Times New Roman"/>
              </w:rPr>
            </w:pPr>
            <w:r>
              <w:rPr>
                <w:rFonts w:ascii="Times New Roman" w:hAnsi="Times New Roman" w:cs="Times New Roman"/>
              </w:rPr>
              <w:t>100</w:t>
            </w:r>
          </w:p>
        </w:tc>
      </w:tr>
      <w:tr>
        <w:tc>
          <w:tcPr>
            <w:tcW w:w="1037" w:type="dxa"/>
            <w:vAlign w:val="center"/>
          </w:tcPr>
          <w:p>
            <w:pPr>
              <w:jc w:val="center"/>
              <w:rPr>
                <w:rFonts w:ascii="Times New Roman" w:hAnsi="Times New Roman" w:cs="Times New Roman"/>
              </w:rPr>
            </w:pPr>
            <w:r>
              <w:rPr>
                <w:rFonts w:ascii="Times New Roman" w:hAnsi="Times New Roman" w:cs="Times New Roman"/>
              </w:rPr>
              <w:t>海南省</w:t>
            </w:r>
          </w:p>
        </w:tc>
        <w:tc>
          <w:tcPr>
            <w:tcW w:w="1037" w:type="dxa"/>
            <w:vAlign w:val="center"/>
          </w:tcPr>
          <w:p>
            <w:pPr>
              <w:jc w:val="center"/>
              <w:rPr>
                <w:rFonts w:ascii="Times New Roman" w:hAnsi="Times New Roman" w:cs="Times New Roman"/>
              </w:rPr>
            </w:pPr>
            <w:r>
              <w:rPr>
                <w:rFonts w:ascii="Times New Roman" w:hAnsi="Times New Roman" w:cs="Times New Roman"/>
              </w:rPr>
              <w:t>3</w:t>
            </w:r>
          </w:p>
        </w:tc>
        <w:tc>
          <w:tcPr>
            <w:tcW w:w="1037" w:type="dxa"/>
            <w:vAlign w:val="center"/>
          </w:tcPr>
          <w:p>
            <w:pPr>
              <w:jc w:val="center"/>
              <w:rPr>
                <w:rFonts w:ascii="Times New Roman" w:hAnsi="Times New Roman" w:cs="Times New Roman"/>
              </w:rPr>
            </w:pPr>
            <w:r>
              <w:rPr>
                <w:rFonts w:ascii="Times New Roman" w:hAnsi="Times New Roman" w:cs="Times New Roman"/>
              </w:rPr>
              <w:t>3</w:t>
            </w:r>
          </w:p>
        </w:tc>
        <w:tc>
          <w:tcPr>
            <w:tcW w:w="1037" w:type="dxa"/>
            <w:vAlign w:val="center"/>
          </w:tcPr>
          <w:p>
            <w:pPr>
              <w:jc w:val="center"/>
              <w:rPr>
                <w:rFonts w:ascii="Times New Roman" w:hAnsi="Times New Roman" w:cs="Times New Roman"/>
              </w:rPr>
            </w:pPr>
            <w:r>
              <w:rPr>
                <w:rFonts w:ascii="Times New Roman" w:hAnsi="Times New Roman" w:cs="Times New Roman"/>
              </w:rPr>
              <w:t>100</w:t>
            </w:r>
          </w:p>
        </w:tc>
        <w:tc>
          <w:tcPr>
            <w:tcW w:w="1037" w:type="dxa"/>
            <w:vAlign w:val="center"/>
          </w:tcPr>
          <w:p>
            <w:pPr>
              <w:jc w:val="center"/>
              <w:rPr>
                <w:rFonts w:ascii="Times New Roman" w:hAnsi="Times New Roman" w:cs="Times New Roman"/>
              </w:rPr>
            </w:pPr>
            <w:r>
              <w:rPr>
                <w:rFonts w:ascii="Times New Roman" w:hAnsi="Times New Roman" w:cs="Times New Roman"/>
              </w:rPr>
              <w:t>1</w:t>
            </w:r>
          </w:p>
        </w:tc>
        <w:tc>
          <w:tcPr>
            <w:tcW w:w="1037" w:type="dxa"/>
            <w:vAlign w:val="center"/>
          </w:tcPr>
          <w:p>
            <w:pPr>
              <w:jc w:val="center"/>
              <w:rPr>
                <w:rFonts w:ascii="Times New Roman" w:hAnsi="Times New Roman" w:cs="Times New Roman"/>
              </w:rPr>
            </w:pPr>
            <w:r>
              <w:rPr>
                <w:rFonts w:ascii="Times New Roman" w:hAnsi="Times New Roman" w:cs="Times New Roman"/>
              </w:rPr>
              <w:t>33.33</w:t>
            </w:r>
          </w:p>
        </w:tc>
        <w:tc>
          <w:tcPr>
            <w:tcW w:w="1037" w:type="dxa"/>
            <w:vAlign w:val="center"/>
          </w:tcPr>
          <w:p>
            <w:pPr>
              <w:jc w:val="center"/>
              <w:rPr>
                <w:rFonts w:ascii="Times New Roman" w:hAnsi="Times New Roman" w:cs="Times New Roman"/>
              </w:rPr>
            </w:pPr>
            <w:r>
              <w:rPr>
                <w:rFonts w:ascii="Times New Roman" w:hAnsi="Times New Roman" w:cs="Times New Roman"/>
              </w:rPr>
              <w:t>3</w:t>
            </w:r>
          </w:p>
        </w:tc>
        <w:tc>
          <w:tcPr>
            <w:tcW w:w="1037" w:type="dxa"/>
            <w:vAlign w:val="center"/>
          </w:tcPr>
          <w:p>
            <w:pPr>
              <w:jc w:val="center"/>
              <w:rPr>
                <w:rFonts w:ascii="Times New Roman" w:hAnsi="Times New Roman" w:cs="Times New Roman"/>
              </w:rPr>
            </w:pPr>
            <w:r>
              <w:rPr>
                <w:rFonts w:ascii="Times New Roman" w:hAnsi="Times New Roman" w:cs="Times New Roman"/>
              </w:rPr>
              <w:t>100</w:t>
            </w:r>
          </w:p>
        </w:tc>
      </w:tr>
      <w:tr>
        <w:tc>
          <w:tcPr>
            <w:tcW w:w="1037" w:type="dxa"/>
            <w:vAlign w:val="center"/>
          </w:tcPr>
          <w:p>
            <w:pPr>
              <w:jc w:val="center"/>
              <w:rPr>
                <w:rFonts w:ascii="Times New Roman" w:hAnsi="Times New Roman" w:cs="Times New Roman"/>
              </w:rPr>
            </w:pPr>
            <w:r>
              <w:rPr>
                <w:rFonts w:ascii="Times New Roman" w:hAnsi="Times New Roman" w:cs="Times New Roman"/>
              </w:rPr>
              <w:t>广东省</w:t>
            </w:r>
          </w:p>
        </w:tc>
        <w:tc>
          <w:tcPr>
            <w:tcW w:w="1037" w:type="dxa"/>
            <w:vAlign w:val="center"/>
          </w:tcPr>
          <w:p>
            <w:pPr>
              <w:jc w:val="center"/>
              <w:rPr>
                <w:rFonts w:ascii="Times New Roman" w:hAnsi="Times New Roman" w:cs="Times New Roman"/>
              </w:rPr>
            </w:pPr>
            <w:r>
              <w:rPr>
                <w:rFonts w:ascii="Times New Roman" w:hAnsi="Times New Roman" w:cs="Times New Roman"/>
              </w:rPr>
              <w:t>3</w:t>
            </w:r>
          </w:p>
        </w:tc>
        <w:tc>
          <w:tcPr>
            <w:tcW w:w="1037" w:type="dxa"/>
            <w:vAlign w:val="center"/>
          </w:tcPr>
          <w:p>
            <w:pPr>
              <w:jc w:val="center"/>
              <w:rPr>
                <w:rFonts w:ascii="Times New Roman" w:hAnsi="Times New Roman" w:cs="Times New Roman"/>
              </w:rPr>
            </w:pPr>
            <w:r>
              <w:rPr>
                <w:rFonts w:ascii="Times New Roman" w:hAnsi="Times New Roman" w:cs="Times New Roman"/>
              </w:rPr>
              <w:t>3</w:t>
            </w:r>
          </w:p>
        </w:tc>
        <w:tc>
          <w:tcPr>
            <w:tcW w:w="1037" w:type="dxa"/>
            <w:vAlign w:val="center"/>
          </w:tcPr>
          <w:p>
            <w:pPr>
              <w:jc w:val="center"/>
              <w:rPr>
                <w:rFonts w:ascii="Times New Roman" w:hAnsi="Times New Roman" w:cs="Times New Roman"/>
              </w:rPr>
            </w:pPr>
            <w:r>
              <w:rPr>
                <w:rFonts w:ascii="Times New Roman" w:hAnsi="Times New Roman" w:cs="Times New Roman"/>
              </w:rPr>
              <w:t>100</w:t>
            </w:r>
          </w:p>
        </w:tc>
        <w:tc>
          <w:tcPr>
            <w:tcW w:w="1037" w:type="dxa"/>
            <w:vAlign w:val="center"/>
          </w:tcPr>
          <w:p>
            <w:pPr>
              <w:jc w:val="center"/>
              <w:rPr>
                <w:rFonts w:ascii="Times New Roman" w:hAnsi="Times New Roman" w:cs="Times New Roman"/>
              </w:rPr>
            </w:pPr>
            <w:r>
              <w:rPr>
                <w:rFonts w:ascii="Times New Roman" w:hAnsi="Times New Roman" w:cs="Times New Roman"/>
              </w:rPr>
              <w:t>2</w:t>
            </w:r>
          </w:p>
        </w:tc>
        <w:tc>
          <w:tcPr>
            <w:tcW w:w="1037" w:type="dxa"/>
            <w:vAlign w:val="center"/>
          </w:tcPr>
          <w:p>
            <w:pPr>
              <w:jc w:val="center"/>
              <w:rPr>
                <w:rFonts w:ascii="Times New Roman" w:hAnsi="Times New Roman" w:cs="Times New Roman"/>
              </w:rPr>
            </w:pPr>
            <w:r>
              <w:rPr>
                <w:rFonts w:ascii="Times New Roman" w:hAnsi="Times New Roman" w:cs="Times New Roman"/>
              </w:rPr>
              <w:t>66.67</w:t>
            </w:r>
          </w:p>
        </w:tc>
        <w:tc>
          <w:tcPr>
            <w:tcW w:w="1037" w:type="dxa"/>
            <w:vAlign w:val="center"/>
          </w:tcPr>
          <w:p>
            <w:pPr>
              <w:jc w:val="center"/>
              <w:rPr>
                <w:rFonts w:ascii="Times New Roman" w:hAnsi="Times New Roman" w:cs="Times New Roman"/>
              </w:rPr>
            </w:pPr>
            <w:r>
              <w:rPr>
                <w:rFonts w:ascii="Times New Roman" w:hAnsi="Times New Roman" w:cs="Times New Roman"/>
              </w:rPr>
              <w:t>3</w:t>
            </w:r>
          </w:p>
        </w:tc>
        <w:tc>
          <w:tcPr>
            <w:tcW w:w="1037" w:type="dxa"/>
            <w:vAlign w:val="center"/>
          </w:tcPr>
          <w:p>
            <w:pPr>
              <w:jc w:val="center"/>
              <w:rPr>
                <w:rFonts w:ascii="Times New Roman" w:hAnsi="Times New Roman" w:cs="Times New Roman"/>
              </w:rPr>
            </w:pPr>
            <w:r>
              <w:rPr>
                <w:rFonts w:ascii="Times New Roman" w:hAnsi="Times New Roman" w:cs="Times New Roman"/>
              </w:rPr>
              <w:t>100</w:t>
            </w:r>
          </w:p>
        </w:tc>
      </w:tr>
      <w:tr>
        <w:tc>
          <w:tcPr>
            <w:tcW w:w="1037" w:type="dxa"/>
            <w:vAlign w:val="center"/>
          </w:tcPr>
          <w:p>
            <w:pPr>
              <w:jc w:val="center"/>
              <w:rPr>
                <w:rFonts w:ascii="Times New Roman" w:hAnsi="Times New Roman" w:cs="Times New Roman"/>
              </w:rPr>
            </w:pPr>
            <w:r>
              <w:rPr>
                <w:rFonts w:ascii="Times New Roman" w:hAnsi="Times New Roman" w:cs="Times New Roman"/>
              </w:rPr>
              <w:t>陕西省</w:t>
            </w:r>
          </w:p>
        </w:tc>
        <w:tc>
          <w:tcPr>
            <w:tcW w:w="1037" w:type="dxa"/>
            <w:vAlign w:val="center"/>
          </w:tcPr>
          <w:p>
            <w:pPr>
              <w:jc w:val="center"/>
              <w:rPr>
                <w:rFonts w:ascii="Times New Roman" w:hAnsi="Times New Roman" w:cs="Times New Roman"/>
              </w:rPr>
            </w:pPr>
            <w:r>
              <w:rPr>
                <w:rFonts w:ascii="Times New Roman" w:hAnsi="Times New Roman" w:cs="Times New Roman"/>
              </w:rPr>
              <w:t>2</w:t>
            </w:r>
          </w:p>
        </w:tc>
        <w:tc>
          <w:tcPr>
            <w:tcW w:w="1037" w:type="dxa"/>
            <w:vAlign w:val="center"/>
          </w:tcPr>
          <w:p>
            <w:pPr>
              <w:jc w:val="center"/>
              <w:rPr>
                <w:rFonts w:ascii="Times New Roman" w:hAnsi="Times New Roman" w:cs="Times New Roman"/>
              </w:rPr>
            </w:pPr>
            <w:r>
              <w:rPr>
                <w:rFonts w:ascii="Times New Roman" w:hAnsi="Times New Roman" w:cs="Times New Roman"/>
              </w:rPr>
              <w:t>2</w:t>
            </w:r>
          </w:p>
        </w:tc>
        <w:tc>
          <w:tcPr>
            <w:tcW w:w="1037" w:type="dxa"/>
            <w:vAlign w:val="center"/>
          </w:tcPr>
          <w:p>
            <w:pPr>
              <w:jc w:val="center"/>
              <w:rPr>
                <w:rFonts w:ascii="Times New Roman" w:hAnsi="Times New Roman" w:cs="Times New Roman"/>
              </w:rPr>
            </w:pPr>
            <w:r>
              <w:rPr>
                <w:rFonts w:ascii="Times New Roman" w:hAnsi="Times New Roman" w:cs="Times New Roman"/>
              </w:rPr>
              <w:t>100</w:t>
            </w:r>
          </w:p>
        </w:tc>
        <w:tc>
          <w:tcPr>
            <w:tcW w:w="1037" w:type="dxa"/>
            <w:vAlign w:val="center"/>
          </w:tcPr>
          <w:p>
            <w:pPr>
              <w:jc w:val="center"/>
              <w:rPr>
                <w:rFonts w:ascii="Times New Roman" w:hAnsi="Times New Roman" w:cs="Times New Roman"/>
              </w:rPr>
            </w:pPr>
            <w:r>
              <w:rPr>
                <w:rFonts w:ascii="Times New Roman" w:hAnsi="Times New Roman" w:cs="Times New Roman"/>
              </w:rPr>
              <w:t>0</w:t>
            </w:r>
          </w:p>
        </w:tc>
        <w:tc>
          <w:tcPr>
            <w:tcW w:w="1037" w:type="dxa"/>
            <w:vAlign w:val="center"/>
          </w:tcPr>
          <w:p>
            <w:pPr>
              <w:jc w:val="center"/>
              <w:rPr>
                <w:rFonts w:ascii="Times New Roman" w:hAnsi="Times New Roman" w:cs="Times New Roman"/>
              </w:rPr>
            </w:pPr>
            <w:r>
              <w:rPr>
                <w:rFonts w:ascii="Times New Roman" w:hAnsi="Times New Roman" w:cs="Times New Roman"/>
              </w:rPr>
              <w:t>0</w:t>
            </w:r>
          </w:p>
        </w:tc>
        <w:tc>
          <w:tcPr>
            <w:tcW w:w="1037" w:type="dxa"/>
            <w:vAlign w:val="center"/>
          </w:tcPr>
          <w:p>
            <w:pPr>
              <w:jc w:val="center"/>
              <w:rPr>
                <w:rFonts w:ascii="Times New Roman" w:hAnsi="Times New Roman" w:cs="Times New Roman"/>
              </w:rPr>
            </w:pPr>
            <w:r>
              <w:rPr>
                <w:rFonts w:ascii="Times New Roman" w:hAnsi="Times New Roman" w:cs="Times New Roman"/>
              </w:rPr>
              <w:t>2</w:t>
            </w:r>
          </w:p>
        </w:tc>
        <w:tc>
          <w:tcPr>
            <w:tcW w:w="1037" w:type="dxa"/>
            <w:vAlign w:val="center"/>
          </w:tcPr>
          <w:p>
            <w:pPr>
              <w:jc w:val="center"/>
              <w:rPr>
                <w:rFonts w:ascii="Times New Roman" w:hAnsi="Times New Roman" w:cs="Times New Roman"/>
              </w:rPr>
            </w:pPr>
            <w:r>
              <w:rPr>
                <w:rFonts w:ascii="Times New Roman" w:hAnsi="Times New Roman" w:cs="Times New Roman"/>
              </w:rPr>
              <w:t>100</w:t>
            </w:r>
          </w:p>
        </w:tc>
      </w:tr>
      <w:tr>
        <w:tc>
          <w:tcPr>
            <w:tcW w:w="1037" w:type="dxa"/>
            <w:vAlign w:val="center"/>
          </w:tcPr>
          <w:p>
            <w:pPr>
              <w:jc w:val="center"/>
              <w:rPr>
                <w:rFonts w:ascii="Times New Roman" w:hAnsi="Times New Roman" w:cs="Times New Roman"/>
              </w:rPr>
            </w:pPr>
            <w:r>
              <w:rPr>
                <w:rFonts w:ascii="Times New Roman" w:hAnsi="Times New Roman" w:cs="Times New Roman"/>
              </w:rPr>
              <w:t>云南省</w:t>
            </w:r>
          </w:p>
        </w:tc>
        <w:tc>
          <w:tcPr>
            <w:tcW w:w="1037" w:type="dxa"/>
            <w:vAlign w:val="center"/>
          </w:tcPr>
          <w:p>
            <w:pPr>
              <w:jc w:val="center"/>
              <w:rPr>
                <w:rFonts w:ascii="Times New Roman" w:hAnsi="Times New Roman" w:cs="Times New Roman"/>
              </w:rPr>
            </w:pPr>
            <w:r>
              <w:rPr>
                <w:rFonts w:ascii="Times New Roman" w:hAnsi="Times New Roman" w:cs="Times New Roman"/>
              </w:rPr>
              <w:t>4</w:t>
            </w:r>
          </w:p>
        </w:tc>
        <w:tc>
          <w:tcPr>
            <w:tcW w:w="1037" w:type="dxa"/>
            <w:vAlign w:val="center"/>
          </w:tcPr>
          <w:p>
            <w:pPr>
              <w:jc w:val="center"/>
              <w:rPr>
                <w:rFonts w:ascii="Times New Roman" w:hAnsi="Times New Roman" w:cs="Times New Roman"/>
              </w:rPr>
            </w:pPr>
            <w:r>
              <w:rPr>
                <w:rFonts w:ascii="Times New Roman" w:hAnsi="Times New Roman" w:cs="Times New Roman"/>
              </w:rPr>
              <w:t>4</w:t>
            </w:r>
          </w:p>
        </w:tc>
        <w:tc>
          <w:tcPr>
            <w:tcW w:w="1037" w:type="dxa"/>
            <w:vAlign w:val="center"/>
          </w:tcPr>
          <w:p>
            <w:pPr>
              <w:jc w:val="center"/>
              <w:rPr>
                <w:rFonts w:ascii="Times New Roman" w:hAnsi="Times New Roman" w:cs="Times New Roman"/>
              </w:rPr>
            </w:pPr>
            <w:r>
              <w:rPr>
                <w:rFonts w:ascii="Times New Roman" w:hAnsi="Times New Roman" w:cs="Times New Roman"/>
              </w:rPr>
              <w:t>100</w:t>
            </w:r>
          </w:p>
        </w:tc>
        <w:tc>
          <w:tcPr>
            <w:tcW w:w="1037" w:type="dxa"/>
            <w:vAlign w:val="center"/>
          </w:tcPr>
          <w:p>
            <w:pPr>
              <w:jc w:val="center"/>
              <w:rPr>
                <w:rFonts w:ascii="Times New Roman" w:hAnsi="Times New Roman" w:cs="Times New Roman"/>
              </w:rPr>
            </w:pPr>
            <w:r>
              <w:rPr>
                <w:rFonts w:ascii="Times New Roman" w:hAnsi="Times New Roman" w:cs="Times New Roman"/>
              </w:rPr>
              <w:t>0</w:t>
            </w:r>
          </w:p>
        </w:tc>
        <w:tc>
          <w:tcPr>
            <w:tcW w:w="1037" w:type="dxa"/>
            <w:vAlign w:val="center"/>
          </w:tcPr>
          <w:p>
            <w:pPr>
              <w:jc w:val="center"/>
              <w:rPr>
                <w:rFonts w:ascii="Times New Roman" w:hAnsi="Times New Roman" w:cs="Times New Roman"/>
              </w:rPr>
            </w:pPr>
            <w:r>
              <w:rPr>
                <w:rFonts w:ascii="Times New Roman" w:hAnsi="Times New Roman" w:cs="Times New Roman"/>
              </w:rPr>
              <w:t>0</w:t>
            </w:r>
          </w:p>
        </w:tc>
        <w:tc>
          <w:tcPr>
            <w:tcW w:w="1037" w:type="dxa"/>
            <w:vAlign w:val="center"/>
          </w:tcPr>
          <w:p>
            <w:pPr>
              <w:jc w:val="center"/>
              <w:rPr>
                <w:rFonts w:ascii="Times New Roman" w:hAnsi="Times New Roman" w:cs="Times New Roman"/>
              </w:rPr>
            </w:pPr>
            <w:r>
              <w:rPr>
                <w:rFonts w:ascii="Times New Roman" w:hAnsi="Times New Roman" w:cs="Times New Roman"/>
              </w:rPr>
              <w:t>3</w:t>
            </w:r>
          </w:p>
        </w:tc>
        <w:tc>
          <w:tcPr>
            <w:tcW w:w="1037" w:type="dxa"/>
            <w:vAlign w:val="center"/>
          </w:tcPr>
          <w:p>
            <w:pPr>
              <w:jc w:val="center"/>
              <w:rPr>
                <w:rFonts w:ascii="Times New Roman" w:hAnsi="Times New Roman" w:cs="Times New Roman"/>
              </w:rPr>
            </w:pPr>
            <w:r>
              <w:rPr>
                <w:rFonts w:ascii="Times New Roman" w:hAnsi="Times New Roman" w:cs="Times New Roman"/>
              </w:rPr>
              <w:t>75</w:t>
            </w:r>
          </w:p>
        </w:tc>
      </w:tr>
      <w:tr>
        <w:tc>
          <w:tcPr>
            <w:tcW w:w="1037" w:type="dxa"/>
            <w:vAlign w:val="center"/>
          </w:tcPr>
          <w:p>
            <w:pPr>
              <w:jc w:val="center"/>
              <w:rPr>
                <w:rFonts w:ascii="Times New Roman" w:hAnsi="Times New Roman" w:cs="Times New Roman"/>
              </w:rPr>
            </w:pPr>
            <w:r>
              <w:rPr>
                <w:rFonts w:ascii="Times New Roman" w:hAnsi="Times New Roman" w:cs="Times New Roman"/>
              </w:rPr>
              <w:t>山西省</w:t>
            </w:r>
          </w:p>
        </w:tc>
        <w:tc>
          <w:tcPr>
            <w:tcW w:w="1037" w:type="dxa"/>
            <w:vAlign w:val="center"/>
          </w:tcPr>
          <w:p>
            <w:pPr>
              <w:jc w:val="center"/>
              <w:rPr>
                <w:rFonts w:ascii="Times New Roman" w:hAnsi="Times New Roman" w:cs="Times New Roman"/>
              </w:rPr>
            </w:pPr>
            <w:r>
              <w:rPr>
                <w:rFonts w:ascii="Times New Roman" w:hAnsi="Times New Roman" w:cs="Times New Roman"/>
              </w:rPr>
              <w:t>5</w:t>
            </w:r>
          </w:p>
        </w:tc>
        <w:tc>
          <w:tcPr>
            <w:tcW w:w="1037" w:type="dxa"/>
            <w:vAlign w:val="center"/>
          </w:tcPr>
          <w:p>
            <w:pPr>
              <w:jc w:val="center"/>
              <w:rPr>
                <w:rFonts w:ascii="Times New Roman" w:hAnsi="Times New Roman" w:cs="Times New Roman"/>
              </w:rPr>
            </w:pPr>
            <w:r>
              <w:rPr>
                <w:rFonts w:ascii="Times New Roman" w:hAnsi="Times New Roman" w:cs="Times New Roman"/>
              </w:rPr>
              <w:t>5</w:t>
            </w:r>
          </w:p>
        </w:tc>
        <w:tc>
          <w:tcPr>
            <w:tcW w:w="1037" w:type="dxa"/>
            <w:vAlign w:val="center"/>
          </w:tcPr>
          <w:p>
            <w:pPr>
              <w:jc w:val="center"/>
              <w:rPr>
                <w:rFonts w:ascii="Times New Roman" w:hAnsi="Times New Roman" w:cs="Times New Roman"/>
              </w:rPr>
            </w:pPr>
            <w:r>
              <w:rPr>
                <w:rFonts w:ascii="Times New Roman" w:hAnsi="Times New Roman" w:cs="Times New Roman"/>
              </w:rPr>
              <w:t>100</w:t>
            </w:r>
          </w:p>
        </w:tc>
        <w:tc>
          <w:tcPr>
            <w:tcW w:w="1037" w:type="dxa"/>
            <w:vAlign w:val="center"/>
          </w:tcPr>
          <w:p>
            <w:pPr>
              <w:jc w:val="center"/>
              <w:rPr>
                <w:rFonts w:ascii="Times New Roman" w:hAnsi="Times New Roman" w:cs="Times New Roman"/>
              </w:rPr>
            </w:pPr>
            <w:r>
              <w:rPr>
                <w:rFonts w:ascii="Times New Roman" w:hAnsi="Times New Roman" w:cs="Times New Roman"/>
              </w:rPr>
              <w:t>0</w:t>
            </w:r>
          </w:p>
        </w:tc>
        <w:tc>
          <w:tcPr>
            <w:tcW w:w="1037" w:type="dxa"/>
            <w:vAlign w:val="center"/>
          </w:tcPr>
          <w:p>
            <w:pPr>
              <w:jc w:val="center"/>
              <w:rPr>
                <w:rFonts w:ascii="Times New Roman" w:hAnsi="Times New Roman" w:cs="Times New Roman"/>
              </w:rPr>
            </w:pPr>
            <w:r>
              <w:rPr>
                <w:rFonts w:ascii="Times New Roman" w:hAnsi="Times New Roman" w:cs="Times New Roman"/>
              </w:rPr>
              <w:t>0</w:t>
            </w:r>
          </w:p>
        </w:tc>
        <w:tc>
          <w:tcPr>
            <w:tcW w:w="1037" w:type="dxa"/>
            <w:vAlign w:val="center"/>
          </w:tcPr>
          <w:p>
            <w:pPr>
              <w:jc w:val="center"/>
              <w:rPr>
                <w:rFonts w:ascii="Times New Roman" w:hAnsi="Times New Roman" w:cs="Times New Roman"/>
              </w:rPr>
            </w:pPr>
            <w:r>
              <w:rPr>
                <w:rFonts w:ascii="Times New Roman" w:hAnsi="Times New Roman" w:cs="Times New Roman"/>
              </w:rPr>
              <w:t>5</w:t>
            </w:r>
          </w:p>
        </w:tc>
        <w:tc>
          <w:tcPr>
            <w:tcW w:w="1037" w:type="dxa"/>
            <w:vAlign w:val="center"/>
          </w:tcPr>
          <w:p>
            <w:pPr>
              <w:jc w:val="center"/>
              <w:rPr>
                <w:rFonts w:ascii="Times New Roman" w:hAnsi="Times New Roman" w:cs="Times New Roman"/>
              </w:rPr>
            </w:pPr>
            <w:r>
              <w:rPr>
                <w:rFonts w:ascii="Times New Roman" w:hAnsi="Times New Roman" w:cs="Times New Roman"/>
              </w:rPr>
              <w:t>100</w:t>
            </w:r>
          </w:p>
        </w:tc>
      </w:tr>
      <w:tr>
        <w:tc>
          <w:tcPr>
            <w:tcW w:w="1037" w:type="dxa"/>
            <w:vAlign w:val="center"/>
          </w:tcPr>
          <w:p>
            <w:pPr>
              <w:jc w:val="center"/>
              <w:rPr>
                <w:rFonts w:ascii="Times New Roman" w:hAnsi="Times New Roman" w:cs="Times New Roman"/>
              </w:rPr>
            </w:pPr>
            <w:r>
              <w:rPr>
                <w:rFonts w:ascii="Times New Roman" w:hAnsi="Times New Roman" w:cs="Times New Roman"/>
              </w:rPr>
              <w:t>河南省</w:t>
            </w:r>
          </w:p>
        </w:tc>
        <w:tc>
          <w:tcPr>
            <w:tcW w:w="1037" w:type="dxa"/>
            <w:vAlign w:val="center"/>
          </w:tcPr>
          <w:p>
            <w:pPr>
              <w:jc w:val="center"/>
              <w:rPr>
                <w:rFonts w:ascii="Times New Roman" w:hAnsi="Times New Roman" w:cs="Times New Roman"/>
              </w:rPr>
            </w:pPr>
            <w:r>
              <w:rPr>
                <w:rFonts w:ascii="Times New Roman" w:hAnsi="Times New Roman" w:cs="Times New Roman"/>
              </w:rPr>
              <w:t>4</w:t>
            </w:r>
          </w:p>
        </w:tc>
        <w:tc>
          <w:tcPr>
            <w:tcW w:w="1037" w:type="dxa"/>
            <w:vAlign w:val="center"/>
          </w:tcPr>
          <w:p>
            <w:pPr>
              <w:jc w:val="center"/>
              <w:rPr>
                <w:rFonts w:ascii="Times New Roman" w:hAnsi="Times New Roman" w:cs="Times New Roman"/>
              </w:rPr>
            </w:pPr>
            <w:r>
              <w:rPr>
                <w:rFonts w:ascii="Times New Roman" w:hAnsi="Times New Roman" w:cs="Times New Roman"/>
              </w:rPr>
              <w:t>4</w:t>
            </w:r>
          </w:p>
        </w:tc>
        <w:tc>
          <w:tcPr>
            <w:tcW w:w="1037" w:type="dxa"/>
            <w:vAlign w:val="center"/>
          </w:tcPr>
          <w:p>
            <w:pPr>
              <w:jc w:val="center"/>
              <w:rPr>
                <w:rFonts w:ascii="Times New Roman" w:hAnsi="Times New Roman" w:cs="Times New Roman"/>
              </w:rPr>
            </w:pPr>
            <w:r>
              <w:rPr>
                <w:rFonts w:ascii="Times New Roman" w:hAnsi="Times New Roman" w:cs="Times New Roman"/>
              </w:rPr>
              <w:t>100</w:t>
            </w:r>
          </w:p>
        </w:tc>
        <w:tc>
          <w:tcPr>
            <w:tcW w:w="1037" w:type="dxa"/>
            <w:vAlign w:val="center"/>
          </w:tcPr>
          <w:p>
            <w:pPr>
              <w:jc w:val="center"/>
              <w:rPr>
                <w:rFonts w:ascii="Times New Roman" w:hAnsi="Times New Roman" w:cs="Times New Roman"/>
              </w:rPr>
            </w:pPr>
            <w:r>
              <w:rPr>
                <w:rFonts w:ascii="Times New Roman" w:hAnsi="Times New Roman" w:cs="Times New Roman"/>
              </w:rPr>
              <w:t>1</w:t>
            </w:r>
          </w:p>
        </w:tc>
        <w:tc>
          <w:tcPr>
            <w:tcW w:w="1037" w:type="dxa"/>
            <w:vAlign w:val="center"/>
          </w:tcPr>
          <w:p>
            <w:pPr>
              <w:jc w:val="center"/>
              <w:rPr>
                <w:rFonts w:ascii="Times New Roman" w:hAnsi="Times New Roman" w:cs="Times New Roman"/>
              </w:rPr>
            </w:pPr>
            <w:r>
              <w:rPr>
                <w:rFonts w:ascii="Times New Roman" w:hAnsi="Times New Roman" w:cs="Times New Roman"/>
              </w:rPr>
              <w:t>25</w:t>
            </w:r>
          </w:p>
        </w:tc>
        <w:tc>
          <w:tcPr>
            <w:tcW w:w="1037" w:type="dxa"/>
            <w:vAlign w:val="center"/>
          </w:tcPr>
          <w:p>
            <w:pPr>
              <w:jc w:val="center"/>
              <w:rPr>
                <w:rFonts w:ascii="Times New Roman" w:hAnsi="Times New Roman" w:cs="Times New Roman"/>
              </w:rPr>
            </w:pPr>
            <w:r>
              <w:rPr>
                <w:rFonts w:ascii="Times New Roman" w:hAnsi="Times New Roman" w:cs="Times New Roman"/>
              </w:rPr>
              <w:t>4</w:t>
            </w:r>
          </w:p>
        </w:tc>
        <w:tc>
          <w:tcPr>
            <w:tcW w:w="1037" w:type="dxa"/>
            <w:vAlign w:val="center"/>
          </w:tcPr>
          <w:p>
            <w:pPr>
              <w:jc w:val="center"/>
              <w:rPr>
                <w:rFonts w:ascii="Times New Roman" w:hAnsi="Times New Roman" w:cs="Times New Roman"/>
              </w:rPr>
            </w:pPr>
            <w:r>
              <w:rPr>
                <w:rFonts w:ascii="Times New Roman" w:hAnsi="Times New Roman" w:cs="Times New Roman"/>
              </w:rPr>
              <w:t>100</w:t>
            </w:r>
          </w:p>
        </w:tc>
      </w:tr>
      <w:tr>
        <w:tc>
          <w:tcPr>
            <w:tcW w:w="1037" w:type="dxa"/>
            <w:vAlign w:val="center"/>
          </w:tcPr>
          <w:p>
            <w:pPr>
              <w:jc w:val="center"/>
              <w:rPr>
                <w:rFonts w:ascii="Times New Roman" w:hAnsi="Times New Roman" w:cs="Times New Roman"/>
              </w:rPr>
            </w:pPr>
            <w:r>
              <w:rPr>
                <w:rFonts w:ascii="Times New Roman" w:hAnsi="Times New Roman" w:cs="Times New Roman"/>
              </w:rPr>
              <w:t>甘肃省</w:t>
            </w:r>
          </w:p>
        </w:tc>
        <w:tc>
          <w:tcPr>
            <w:tcW w:w="1037" w:type="dxa"/>
            <w:vAlign w:val="center"/>
          </w:tcPr>
          <w:p>
            <w:pPr>
              <w:jc w:val="center"/>
              <w:rPr>
                <w:rFonts w:ascii="Times New Roman" w:hAnsi="Times New Roman" w:cs="Times New Roman"/>
              </w:rPr>
            </w:pPr>
            <w:r>
              <w:rPr>
                <w:rFonts w:ascii="Times New Roman" w:hAnsi="Times New Roman" w:cs="Times New Roman"/>
              </w:rPr>
              <w:t>1</w:t>
            </w:r>
          </w:p>
        </w:tc>
        <w:tc>
          <w:tcPr>
            <w:tcW w:w="1037" w:type="dxa"/>
            <w:vAlign w:val="center"/>
          </w:tcPr>
          <w:p>
            <w:pPr>
              <w:jc w:val="center"/>
              <w:rPr>
                <w:rFonts w:ascii="Times New Roman" w:hAnsi="Times New Roman" w:cs="Times New Roman"/>
              </w:rPr>
            </w:pPr>
            <w:r>
              <w:rPr>
                <w:rFonts w:ascii="Times New Roman" w:hAnsi="Times New Roman" w:cs="Times New Roman"/>
              </w:rPr>
              <w:t>1</w:t>
            </w:r>
          </w:p>
        </w:tc>
        <w:tc>
          <w:tcPr>
            <w:tcW w:w="1037" w:type="dxa"/>
            <w:vAlign w:val="center"/>
          </w:tcPr>
          <w:p>
            <w:pPr>
              <w:jc w:val="center"/>
              <w:rPr>
                <w:rFonts w:ascii="Times New Roman" w:hAnsi="Times New Roman" w:cs="Times New Roman"/>
              </w:rPr>
            </w:pPr>
            <w:r>
              <w:rPr>
                <w:rFonts w:ascii="Times New Roman" w:hAnsi="Times New Roman" w:cs="Times New Roman"/>
              </w:rPr>
              <w:t>100</w:t>
            </w:r>
          </w:p>
        </w:tc>
        <w:tc>
          <w:tcPr>
            <w:tcW w:w="1037" w:type="dxa"/>
            <w:vAlign w:val="center"/>
          </w:tcPr>
          <w:p>
            <w:pPr>
              <w:jc w:val="center"/>
              <w:rPr>
                <w:rFonts w:ascii="Times New Roman" w:hAnsi="Times New Roman" w:cs="Times New Roman"/>
              </w:rPr>
            </w:pPr>
            <w:r>
              <w:rPr>
                <w:rFonts w:ascii="Times New Roman" w:hAnsi="Times New Roman" w:cs="Times New Roman"/>
              </w:rPr>
              <w:t>1</w:t>
            </w:r>
          </w:p>
        </w:tc>
        <w:tc>
          <w:tcPr>
            <w:tcW w:w="1037" w:type="dxa"/>
            <w:vAlign w:val="center"/>
          </w:tcPr>
          <w:p>
            <w:pPr>
              <w:jc w:val="center"/>
              <w:rPr>
                <w:rFonts w:ascii="Times New Roman" w:hAnsi="Times New Roman" w:cs="Times New Roman"/>
              </w:rPr>
            </w:pPr>
            <w:r>
              <w:rPr>
                <w:rFonts w:ascii="Times New Roman" w:hAnsi="Times New Roman" w:cs="Times New Roman"/>
              </w:rPr>
              <w:t>100</w:t>
            </w:r>
          </w:p>
        </w:tc>
        <w:tc>
          <w:tcPr>
            <w:tcW w:w="1037" w:type="dxa"/>
            <w:vAlign w:val="center"/>
          </w:tcPr>
          <w:p>
            <w:pPr>
              <w:jc w:val="center"/>
              <w:rPr>
                <w:rFonts w:ascii="Times New Roman" w:hAnsi="Times New Roman" w:cs="Times New Roman"/>
              </w:rPr>
            </w:pPr>
            <w:r>
              <w:rPr>
                <w:rFonts w:ascii="Times New Roman" w:hAnsi="Times New Roman" w:cs="Times New Roman"/>
              </w:rPr>
              <w:t>1</w:t>
            </w:r>
          </w:p>
        </w:tc>
        <w:tc>
          <w:tcPr>
            <w:tcW w:w="1037" w:type="dxa"/>
            <w:vAlign w:val="center"/>
          </w:tcPr>
          <w:p>
            <w:pPr>
              <w:jc w:val="center"/>
              <w:rPr>
                <w:rFonts w:ascii="Times New Roman" w:hAnsi="Times New Roman" w:cs="Times New Roman"/>
              </w:rPr>
            </w:pPr>
            <w:r>
              <w:rPr>
                <w:rFonts w:ascii="Times New Roman" w:hAnsi="Times New Roman" w:cs="Times New Roman"/>
              </w:rPr>
              <w:t>100</w:t>
            </w:r>
          </w:p>
        </w:tc>
      </w:tr>
      <w:tr>
        <w:tc>
          <w:tcPr>
            <w:tcW w:w="1037" w:type="dxa"/>
            <w:vAlign w:val="center"/>
          </w:tcPr>
          <w:p>
            <w:pPr>
              <w:jc w:val="center"/>
              <w:rPr>
                <w:rFonts w:ascii="Times New Roman" w:hAnsi="Times New Roman" w:cs="Times New Roman"/>
              </w:rPr>
            </w:pPr>
            <w:r>
              <w:rPr>
                <w:rFonts w:ascii="Times New Roman" w:hAnsi="Times New Roman" w:cs="Times New Roman"/>
              </w:rPr>
              <w:t>湖南省</w:t>
            </w:r>
          </w:p>
        </w:tc>
        <w:tc>
          <w:tcPr>
            <w:tcW w:w="1037" w:type="dxa"/>
            <w:vAlign w:val="center"/>
          </w:tcPr>
          <w:p>
            <w:pPr>
              <w:jc w:val="center"/>
              <w:rPr>
                <w:rFonts w:ascii="Times New Roman" w:hAnsi="Times New Roman" w:cs="Times New Roman"/>
              </w:rPr>
            </w:pPr>
            <w:r>
              <w:rPr>
                <w:rFonts w:ascii="Times New Roman" w:hAnsi="Times New Roman" w:cs="Times New Roman"/>
              </w:rPr>
              <w:t>2</w:t>
            </w:r>
          </w:p>
        </w:tc>
        <w:tc>
          <w:tcPr>
            <w:tcW w:w="1037" w:type="dxa"/>
            <w:vAlign w:val="center"/>
          </w:tcPr>
          <w:p>
            <w:pPr>
              <w:jc w:val="center"/>
              <w:rPr>
                <w:rFonts w:ascii="Times New Roman" w:hAnsi="Times New Roman" w:cs="Times New Roman"/>
              </w:rPr>
            </w:pPr>
            <w:r>
              <w:rPr>
                <w:rFonts w:ascii="Times New Roman" w:hAnsi="Times New Roman" w:cs="Times New Roman"/>
              </w:rPr>
              <w:t>2</w:t>
            </w:r>
          </w:p>
        </w:tc>
        <w:tc>
          <w:tcPr>
            <w:tcW w:w="1037" w:type="dxa"/>
            <w:vAlign w:val="center"/>
          </w:tcPr>
          <w:p>
            <w:pPr>
              <w:jc w:val="center"/>
              <w:rPr>
                <w:rFonts w:ascii="Times New Roman" w:hAnsi="Times New Roman" w:cs="Times New Roman"/>
              </w:rPr>
            </w:pPr>
            <w:r>
              <w:rPr>
                <w:rFonts w:ascii="Times New Roman" w:hAnsi="Times New Roman" w:cs="Times New Roman"/>
              </w:rPr>
              <w:t>100</w:t>
            </w:r>
          </w:p>
        </w:tc>
        <w:tc>
          <w:tcPr>
            <w:tcW w:w="1037" w:type="dxa"/>
            <w:vAlign w:val="center"/>
          </w:tcPr>
          <w:p>
            <w:pPr>
              <w:jc w:val="center"/>
              <w:rPr>
                <w:rFonts w:ascii="Times New Roman" w:hAnsi="Times New Roman" w:cs="Times New Roman"/>
              </w:rPr>
            </w:pPr>
            <w:r>
              <w:rPr>
                <w:rFonts w:ascii="Times New Roman" w:hAnsi="Times New Roman" w:cs="Times New Roman"/>
              </w:rPr>
              <w:t>1</w:t>
            </w:r>
          </w:p>
        </w:tc>
        <w:tc>
          <w:tcPr>
            <w:tcW w:w="1037" w:type="dxa"/>
            <w:vAlign w:val="center"/>
          </w:tcPr>
          <w:p>
            <w:pPr>
              <w:jc w:val="center"/>
              <w:rPr>
                <w:rFonts w:ascii="Times New Roman" w:hAnsi="Times New Roman" w:cs="Times New Roman"/>
              </w:rPr>
            </w:pPr>
            <w:r>
              <w:rPr>
                <w:rFonts w:ascii="Times New Roman" w:hAnsi="Times New Roman" w:cs="Times New Roman"/>
              </w:rPr>
              <w:t>50</w:t>
            </w:r>
          </w:p>
        </w:tc>
        <w:tc>
          <w:tcPr>
            <w:tcW w:w="1037" w:type="dxa"/>
            <w:vAlign w:val="center"/>
          </w:tcPr>
          <w:p>
            <w:pPr>
              <w:jc w:val="center"/>
              <w:rPr>
                <w:rFonts w:ascii="Times New Roman" w:hAnsi="Times New Roman" w:cs="Times New Roman"/>
              </w:rPr>
            </w:pPr>
            <w:r>
              <w:rPr>
                <w:rFonts w:ascii="Times New Roman" w:hAnsi="Times New Roman" w:cs="Times New Roman"/>
              </w:rPr>
              <w:t>2</w:t>
            </w:r>
          </w:p>
        </w:tc>
        <w:tc>
          <w:tcPr>
            <w:tcW w:w="1037" w:type="dxa"/>
            <w:vAlign w:val="center"/>
          </w:tcPr>
          <w:p>
            <w:pPr>
              <w:jc w:val="center"/>
              <w:rPr>
                <w:rFonts w:ascii="Times New Roman" w:hAnsi="Times New Roman" w:cs="Times New Roman"/>
              </w:rPr>
            </w:pPr>
            <w:r>
              <w:rPr>
                <w:rFonts w:ascii="Times New Roman" w:hAnsi="Times New Roman" w:cs="Times New Roman"/>
              </w:rPr>
              <w:t>100</w:t>
            </w:r>
          </w:p>
        </w:tc>
      </w:tr>
      <w:tr>
        <w:tc>
          <w:tcPr>
            <w:tcW w:w="1037" w:type="dxa"/>
            <w:vAlign w:val="center"/>
          </w:tcPr>
          <w:p>
            <w:pPr>
              <w:jc w:val="center"/>
              <w:rPr>
                <w:rFonts w:ascii="Times New Roman" w:hAnsi="Times New Roman" w:cs="Times New Roman"/>
              </w:rPr>
            </w:pPr>
            <w:r>
              <w:rPr>
                <w:rFonts w:ascii="Times New Roman" w:hAnsi="Times New Roman" w:cs="Times New Roman"/>
              </w:rPr>
              <w:t>河北省</w:t>
            </w:r>
          </w:p>
        </w:tc>
        <w:tc>
          <w:tcPr>
            <w:tcW w:w="1037" w:type="dxa"/>
            <w:vAlign w:val="center"/>
          </w:tcPr>
          <w:p>
            <w:pPr>
              <w:jc w:val="center"/>
              <w:rPr>
                <w:rFonts w:ascii="Times New Roman" w:hAnsi="Times New Roman" w:cs="Times New Roman"/>
              </w:rPr>
            </w:pPr>
            <w:r>
              <w:rPr>
                <w:rFonts w:ascii="Times New Roman" w:hAnsi="Times New Roman" w:cs="Times New Roman"/>
              </w:rPr>
              <w:t>1</w:t>
            </w:r>
          </w:p>
        </w:tc>
        <w:tc>
          <w:tcPr>
            <w:tcW w:w="1037" w:type="dxa"/>
            <w:vAlign w:val="center"/>
          </w:tcPr>
          <w:p>
            <w:pPr>
              <w:jc w:val="center"/>
              <w:rPr>
                <w:rFonts w:ascii="Times New Roman" w:hAnsi="Times New Roman" w:cs="Times New Roman"/>
              </w:rPr>
            </w:pPr>
            <w:r>
              <w:rPr>
                <w:rFonts w:ascii="Times New Roman" w:hAnsi="Times New Roman" w:cs="Times New Roman"/>
              </w:rPr>
              <w:t>1</w:t>
            </w:r>
          </w:p>
        </w:tc>
        <w:tc>
          <w:tcPr>
            <w:tcW w:w="1037" w:type="dxa"/>
            <w:vAlign w:val="center"/>
          </w:tcPr>
          <w:p>
            <w:pPr>
              <w:jc w:val="center"/>
              <w:rPr>
                <w:rFonts w:ascii="Times New Roman" w:hAnsi="Times New Roman" w:cs="Times New Roman"/>
              </w:rPr>
            </w:pPr>
            <w:r>
              <w:rPr>
                <w:rFonts w:ascii="Times New Roman" w:hAnsi="Times New Roman" w:cs="Times New Roman"/>
              </w:rPr>
              <w:t>100</w:t>
            </w:r>
          </w:p>
        </w:tc>
        <w:tc>
          <w:tcPr>
            <w:tcW w:w="1037" w:type="dxa"/>
            <w:vAlign w:val="center"/>
          </w:tcPr>
          <w:p>
            <w:pPr>
              <w:jc w:val="center"/>
              <w:rPr>
                <w:rFonts w:ascii="Times New Roman" w:hAnsi="Times New Roman" w:cs="Times New Roman"/>
              </w:rPr>
            </w:pPr>
            <w:r>
              <w:rPr>
                <w:rFonts w:ascii="Times New Roman" w:hAnsi="Times New Roman" w:cs="Times New Roman"/>
              </w:rPr>
              <w:t>1</w:t>
            </w:r>
          </w:p>
        </w:tc>
        <w:tc>
          <w:tcPr>
            <w:tcW w:w="1037" w:type="dxa"/>
            <w:vAlign w:val="center"/>
          </w:tcPr>
          <w:p>
            <w:pPr>
              <w:jc w:val="center"/>
              <w:rPr>
                <w:rFonts w:ascii="Times New Roman" w:hAnsi="Times New Roman" w:cs="Times New Roman"/>
              </w:rPr>
            </w:pPr>
            <w:r>
              <w:rPr>
                <w:rFonts w:ascii="Times New Roman" w:hAnsi="Times New Roman" w:cs="Times New Roman"/>
              </w:rPr>
              <w:t>100</w:t>
            </w:r>
          </w:p>
        </w:tc>
        <w:tc>
          <w:tcPr>
            <w:tcW w:w="1037" w:type="dxa"/>
            <w:vAlign w:val="center"/>
          </w:tcPr>
          <w:p>
            <w:pPr>
              <w:jc w:val="center"/>
              <w:rPr>
                <w:rFonts w:ascii="Times New Roman" w:hAnsi="Times New Roman" w:cs="Times New Roman"/>
              </w:rPr>
            </w:pPr>
            <w:r>
              <w:rPr>
                <w:rFonts w:ascii="Times New Roman" w:hAnsi="Times New Roman" w:cs="Times New Roman"/>
              </w:rPr>
              <w:t>1</w:t>
            </w:r>
          </w:p>
        </w:tc>
        <w:tc>
          <w:tcPr>
            <w:tcW w:w="1037" w:type="dxa"/>
            <w:vAlign w:val="center"/>
          </w:tcPr>
          <w:p>
            <w:pPr>
              <w:jc w:val="center"/>
              <w:rPr>
                <w:rFonts w:ascii="Times New Roman" w:hAnsi="Times New Roman" w:cs="Times New Roman"/>
              </w:rPr>
            </w:pPr>
            <w:r>
              <w:rPr>
                <w:rFonts w:ascii="Times New Roman" w:hAnsi="Times New Roman" w:cs="Times New Roman"/>
              </w:rPr>
              <w:t>100</w:t>
            </w:r>
          </w:p>
        </w:tc>
      </w:tr>
    </w:tbl>
    <w:p>
      <w:pPr>
        <w:pStyle w:val="4"/>
        <w:rPr>
          <w:rFonts w:ascii="Times New Roman" w:hAnsi="Times New Roman" w:eastAsia="宋体" w:cs="Times New Roman"/>
          <w:sz w:val="24"/>
          <w:szCs w:val="24"/>
        </w:rPr>
      </w:pPr>
      <w:bookmarkStart w:id="108" w:name="_Toc154735794"/>
      <w:bookmarkStart w:id="109" w:name="_Toc159360787"/>
      <w:r>
        <w:rPr>
          <w:rFonts w:ascii="Times New Roman" w:hAnsi="Times New Roman" w:eastAsia="宋体" w:cs="Times New Roman"/>
          <w:sz w:val="24"/>
          <w:szCs w:val="24"/>
        </w:rPr>
        <w:t>7.3毕业生毕业率、学位授予率与去向落实率</w:t>
      </w:r>
      <w:bookmarkEnd w:id="108"/>
      <w:bookmarkEnd w:id="109"/>
    </w:p>
    <w:p>
      <w:pPr>
        <w:adjustRightInd w:val="0"/>
        <w:snapToGrid w:val="0"/>
        <w:spacing w:line="360" w:lineRule="auto"/>
        <w:jc w:val="both"/>
        <w:rPr>
          <w:rFonts w:ascii="Times New Roman" w:hAnsi="Times New Roman" w:cs="Times New Roman"/>
        </w:rPr>
      </w:pPr>
      <w:r>
        <w:rPr>
          <w:rFonts w:ascii="Times New Roman" w:hAnsi="Times New Roman" w:cs="Times New Roman"/>
        </w:rPr>
        <w:t xml:space="preserve">    2023年信管管理与信息系统专业应届毕业生共76人，其中未按时毕业人数4人，毕业率为95%，高于学校2023年应届生毕业率（90.25%）。信管管理与信息系统2023届76人中学位授予数73人，学位授予率为96.05% ；其中74人完成了有效就业，去向落实率为97.37%，高于学校2023年应届生去向落实率（95.87%）。具体2023届本科生就业和毕业情况数据</w:t>
      </w:r>
      <w:r>
        <w:rPr>
          <w:rFonts w:hint="eastAsia" w:ascii="Times New Roman" w:hAnsi="Times New Roman" w:cs="Times New Roman"/>
        </w:rPr>
        <w:t>如</w:t>
      </w:r>
      <w:r>
        <w:rPr>
          <w:rFonts w:ascii="Times New Roman" w:hAnsi="Times New Roman" w:cs="Times New Roman"/>
        </w:rPr>
        <w:t xml:space="preserve">表22所示：                   </w:t>
      </w:r>
    </w:p>
    <w:p>
      <w:pPr>
        <w:adjustRightInd w:val="0"/>
        <w:snapToGrid w:val="0"/>
        <w:spacing w:line="360" w:lineRule="auto"/>
        <w:jc w:val="both"/>
        <w:rPr>
          <w:rFonts w:ascii="Times New Roman" w:hAnsi="Times New Roman" w:cs="Times New Roman"/>
          <w:sz w:val="21"/>
          <w:szCs w:val="21"/>
        </w:rPr>
      </w:pPr>
      <w:r>
        <w:rPr>
          <w:rFonts w:ascii="Times New Roman" w:hAnsi="Times New Roman" w:cs="Times New Roman"/>
          <w:sz w:val="21"/>
          <w:szCs w:val="21"/>
        </w:rPr>
        <w:t>表22 信管管理与信息系统专业2023届本科毕业生就业率、学位授予率与去向落实率情况</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4"/>
        <w:gridCol w:w="1921"/>
        <w:gridCol w:w="3261"/>
      </w:tblGrid>
      <w:tr>
        <w:tc>
          <w:tcPr>
            <w:tcW w:w="3114" w:type="dxa"/>
            <w:vAlign w:val="center"/>
          </w:tcPr>
          <w:p>
            <w:pPr>
              <w:jc w:val="center"/>
              <w:rPr>
                <w:rFonts w:ascii="Times New Roman" w:hAnsi="Times New Roman" w:cs="Times New Roman"/>
                <w:sz w:val="21"/>
                <w:szCs w:val="21"/>
              </w:rPr>
            </w:pPr>
            <w:r>
              <w:rPr>
                <w:rFonts w:ascii="Times New Roman" w:hAnsi="Times New Roman" w:cs="Times New Roman"/>
                <w:sz w:val="21"/>
                <w:szCs w:val="21"/>
              </w:rPr>
              <w:t>项目</w:t>
            </w:r>
          </w:p>
        </w:tc>
        <w:tc>
          <w:tcPr>
            <w:tcW w:w="1921" w:type="dxa"/>
            <w:vAlign w:val="center"/>
          </w:tcPr>
          <w:p>
            <w:pPr>
              <w:jc w:val="center"/>
              <w:rPr>
                <w:rFonts w:ascii="Times New Roman" w:hAnsi="Times New Roman" w:cs="Times New Roman"/>
                <w:sz w:val="21"/>
                <w:szCs w:val="21"/>
              </w:rPr>
            </w:pPr>
            <w:r>
              <w:rPr>
                <w:rFonts w:ascii="Times New Roman" w:hAnsi="Times New Roman" w:cs="Times New Roman"/>
                <w:sz w:val="21"/>
                <w:szCs w:val="21"/>
              </w:rPr>
              <w:t>专业情况</w:t>
            </w:r>
          </w:p>
        </w:tc>
        <w:tc>
          <w:tcPr>
            <w:tcW w:w="3261" w:type="dxa"/>
            <w:vAlign w:val="center"/>
          </w:tcPr>
          <w:p>
            <w:pPr>
              <w:jc w:val="center"/>
              <w:rPr>
                <w:rFonts w:ascii="Times New Roman" w:hAnsi="Times New Roman" w:cs="Times New Roman"/>
                <w:sz w:val="21"/>
                <w:szCs w:val="21"/>
              </w:rPr>
            </w:pPr>
            <w:r>
              <w:rPr>
                <w:rFonts w:ascii="Times New Roman" w:hAnsi="Times New Roman" w:cs="Times New Roman"/>
                <w:sz w:val="21"/>
                <w:szCs w:val="21"/>
              </w:rPr>
              <w:t>学校情况</w:t>
            </w:r>
          </w:p>
        </w:tc>
      </w:tr>
      <w:tr>
        <w:tc>
          <w:tcPr>
            <w:tcW w:w="3114" w:type="dxa"/>
            <w:vAlign w:val="center"/>
          </w:tcPr>
          <w:p>
            <w:pPr>
              <w:jc w:val="center"/>
              <w:rPr>
                <w:rFonts w:ascii="Times New Roman" w:hAnsi="Times New Roman" w:cs="Times New Roman"/>
                <w:sz w:val="21"/>
                <w:szCs w:val="21"/>
              </w:rPr>
            </w:pPr>
            <w:bookmarkStart w:id="110" w:name="OLE_LINK53"/>
            <w:r>
              <w:rPr>
                <w:rFonts w:ascii="Times New Roman" w:hAnsi="Times New Roman" w:cs="Times New Roman"/>
                <w:sz w:val="21"/>
                <w:szCs w:val="21"/>
              </w:rPr>
              <w:t>应届毕业生数</w:t>
            </w:r>
            <w:bookmarkEnd w:id="110"/>
          </w:p>
        </w:tc>
        <w:tc>
          <w:tcPr>
            <w:tcW w:w="1921" w:type="dxa"/>
            <w:vAlign w:val="center"/>
          </w:tcPr>
          <w:p>
            <w:pPr>
              <w:jc w:val="center"/>
              <w:rPr>
                <w:rFonts w:ascii="Times New Roman" w:hAnsi="Times New Roman" w:cs="Times New Roman"/>
                <w:sz w:val="21"/>
                <w:szCs w:val="21"/>
              </w:rPr>
            </w:pPr>
            <w:r>
              <w:rPr>
                <w:rFonts w:ascii="Times New Roman" w:hAnsi="Times New Roman" w:cs="Times New Roman"/>
                <w:sz w:val="21"/>
                <w:szCs w:val="21"/>
              </w:rPr>
              <w:t>76</w:t>
            </w:r>
          </w:p>
        </w:tc>
        <w:tc>
          <w:tcPr>
            <w:tcW w:w="3261" w:type="dxa"/>
            <w:vAlign w:val="center"/>
          </w:tcPr>
          <w:p>
            <w:pPr>
              <w:jc w:val="center"/>
              <w:rPr>
                <w:rFonts w:ascii="Times New Roman" w:hAnsi="Times New Roman" w:cs="Times New Roman"/>
                <w:sz w:val="21"/>
                <w:szCs w:val="21"/>
              </w:rPr>
            </w:pPr>
            <w:r>
              <w:rPr>
                <w:rFonts w:ascii="Times New Roman" w:hAnsi="Times New Roman" w:cs="Times New Roman"/>
                <w:sz w:val="21"/>
                <w:szCs w:val="21"/>
              </w:rPr>
              <w:t>/</w:t>
            </w:r>
          </w:p>
        </w:tc>
      </w:tr>
      <w:tr>
        <w:tc>
          <w:tcPr>
            <w:tcW w:w="3114" w:type="dxa"/>
            <w:vAlign w:val="center"/>
          </w:tcPr>
          <w:p>
            <w:pPr>
              <w:jc w:val="center"/>
              <w:rPr>
                <w:rFonts w:ascii="Times New Roman" w:hAnsi="Times New Roman" w:cs="Times New Roman"/>
                <w:sz w:val="21"/>
                <w:szCs w:val="21"/>
              </w:rPr>
            </w:pPr>
            <w:r>
              <w:rPr>
                <w:rFonts w:ascii="Times New Roman" w:hAnsi="Times New Roman" w:cs="Times New Roman"/>
                <w:sz w:val="21"/>
                <w:szCs w:val="21"/>
              </w:rPr>
              <w:t>应届生中未按时毕业数</w:t>
            </w:r>
          </w:p>
        </w:tc>
        <w:tc>
          <w:tcPr>
            <w:tcW w:w="1921" w:type="dxa"/>
            <w:vAlign w:val="center"/>
          </w:tcPr>
          <w:p>
            <w:pPr>
              <w:jc w:val="center"/>
              <w:rPr>
                <w:rFonts w:ascii="Times New Roman" w:hAnsi="Times New Roman" w:cs="Times New Roman"/>
                <w:sz w:val="21"/>
                <w:szCs w:val="21"/>
              </w:rPr>
            </w:pPr>
            <w:r>
              <w:rPr>
                <w:rFonts w:ascii="Times New Roman" w:hAnsi="Times New Roman" w:cs="Times New Roman"/>
                <w:sz w:val="21"/>
                <w:szCs w:val="21"/>
              </w:rPr>
              <w:t>4</w:t>
            </w:r>
            <w:bookmarkStart w:id="111" w:name="OLE_LINK54"/>
            <w:bookmarkEnd w:id="111"/>
          </w:p>
        </w:tc>
        <w:tc>
          <w:tcPr>
            <w:tcW w:w="3261" w:type="dxa"/>
            <w:vAlign w:val="center"/>
          </w:tcPr>
          <w:p>
            <w:pPr>
              <w:jc w:val="center"/>
              <w:rPr>
                <w:rFonts w:ascii="Times New Roman" w:hAnsi="Times New Roman" w:cs="Times New Roman"/>
                <w:sz w:val="21"/>
                <w:szCs w:val="21"/>
              </w:rPr>
            </w:pPr>
            <w:r>
              <w:rPr>
                <w:rFonts w:ascii="Times New Roman" w:hAnsi="Times New Roman" w:cs="Times New Roman"/>
                <w:sz w:val="21"/>
                <w:szCs w:val="21"/>
              </w:rPr>
              <w:t>/</w:t>
            </w:r>
          </w:p>
        </w:tc>
      </w:tr>
      <w:tr>
        <w:tc>
          <w:tcPr>
            <w:tcW w:w="3114" w:type="dxa"/>
            <w:vAlign w:val="center"/>
          </w:tcPr>
          <w:p>
            <w:pPr>
              <w:jc w:val="center"/>
              <w:rPr>
                <w:rFonts w:ascii="Times New Roman" w:hAnsi="Times New Roman" w:cs="Times New Roman"/>
                <w:sz w:val="21"/>
                <w:szCs w:val="21"/>
              </w:rPr>
            </w:pPr>
            <w:bookmarkStart w:id="112" w:name="OLE_LINK52"/>
            <w:r>
              <w:rPr>
                <w:rFonts w:ascii="Times New Roman" w:hAnsi="Times New Roman" w:cs="Times New Roman"/>
                <w:sz w:val="21"/>
                <w:szCs w:val="21"/>
              </w:rPr>
              <w:t>毕业率（%）</w:t>
            </w:r>
            <w:bookmarkEnd w:id="112"/>
            <w:r>
              <w:rPr>
                <w:rFonts w:ascii="Times New Roman" w:hAnsi="Times New Roman" w:cs="Times New Roman"/>
                <w:sz w:val="21"/>
                <w:szCs w:val="21"/>
              </w:rPr>
              <w:t xml:space="preserve"> </w:t>
            </w:r>
          </w:p>
        </w:tc>
        <w:tc>
          <w:tcPr>
            <w:tcW w:w="1921" w:type="dxa"/>
            <w:vAlign w:val="center"/>
          </w:tcPr>
          <w:p>
            <w:pPr>
              <w:jc w:val="center"/>
              <w:rPr>
                <w:rFonts w:ascii="Times New Roman" w:hAnsi="Times New Roman" w:cs="Times New Roman"/>
                <w:sz w:val="21"/>
                <w:szCs w:val="21"/>
              </w:rPr>
            </w:pPr>
            <w:r>
              <w:rPr>
                <w:rFonts w:ascii="Times New Roman" w:hAnsi="Times New Roman" w:cs="Times New Roman"/>
                <w:sz w:val="21"/>
                <w:szCs w:val="21"/>
              </w:rPr>
              <w:t>95</w:t>
            </w:r>
            <w:bookmarkStart w:id="113" w:name="OLE_LINK51"/>
            <w:bookmarkEnd w:id="113"/>
          </w:p>
        </w:tc>
        <w:tc>
          <w:tcPr>
            <w:tcW w:w="3261" w:type="dxa"/>
            <w:vAlign w:val="center"/>
          </w:tcPr>
          <w:p>
            <w:pPr>
              <w:jc w:val="center"/>
              <w:rPr>
                <w:rFonts w:ascii="Times New Roman" w:hAnsi="Times New Roman" w:cs="Times New Roman"/>
                <w:sz w:val="21"/>
                <w:szCs w:val="21"/>
              </w:rPr>
            </w:pPr>
            <w:r>
              <w:rPr>
                <w:rFonts w:ascii="Times New Roman" w:hAnsi="Times New Roman" w:cs="Times New Roman"/>
                <w:sz w:val="21"/>
                <w:szCs w:val="21"/>
              </w:rPr>
              <w:t>90.25</w:t>
            </w:r>
          </w:p>
        </w:tc>
      </w:tr>
      <w:tr>
        <w:tc>
          <w:tcPr>
            <w:tcW w:w="3114" w:type="dxa"/>
            <w:vAlign w:val="center"/>
          </w:tcPr>
          <w:p>
            <w:pPr>
              <w:jc w:val="center"/>
              <w:rPr>
                <w:rFonts w:ascii="Times New Roman" w:hAnsi="Times New Roman" w:cs="Times New Roman"/>
                <w:sz w:val="21"/>
                <w:szCs w:val="21"/>
              </w:rPr>
            </w:pPr>
            <w:r>
              <w:rPr>
                <w:rFonts w:ascii="Times New Roman" w:hAnsi="Times New Roman" w:cs="Times New Roman"/>
                <w:sz w:val="21"/>
                <w:szCs w:val="21"/>
              </w:rPr>
              <w:t>学位授予数</w:t>
            </w:r>
          </w:p>
        </w:tc>
        <w:tc>
          <w:tcPr>
            <w:tcW w:w="1921" w:type="dxa"/>
            <w:vAlign w:val="center"/>
          </w:tcPr>
          <w:p>
            <w:pPr>
              <w:jc w:val="center"/>
              <w:rPr>
                <w:rFonts w:ascii="Times New Roman" w:hAnsi="Times New Roman" w:cs="Times New Roman"/>
                <w:sz w:val="21"/>
                <w:szCs w:val="21"/>
              </w:rPr>
            </w:pPr>
            <w:r>
              <w:rPr>
                <w:rFonts w:ascii="Times New Roman" w:hAnsi="Times New Roman" w:cs="Times New Roman"/>
                <w:sz w:val="21"/>
                <w:szCs w:val="21"/>
              </w:rPr>
              <w:t>73</w:t>
            </w:r>
          </w:p>
        </w:tc>
        <w:tc>
          <w:tcPr>
            <w:tcW w:w="3261" w:type="dxa"/>
            <w:vAlign w:val="center"/>
          </w:tcPr>
          <w:p>
            <w:pPr>
              <w:jc w:val="center"/>
              <w:rPr>
                <w:rFonts w:ascii="Times New Roman" w:hAnsi="Times New Roman" w:cs="Times New Roman"/>
                <w:sz w:val="21"/>
                <w:szCs w:val="21"/>
              </w:rPr>
            </w:pPr>
            <w:r>
              <w:rPr>
                <w:rFonts w:ascii="Times New Roman" w:hAnsi="Times New Roman" w:cs="Times New Roman"/>
                <w:sz w:val="21"/>
                <w:szCs w:val="21"/>
              </w:rPr>
              <w:t>/</w:t>
            </w:r>
          </w:p>
        </w:tc>
      </w:tr>
      <w:tr>
        <w:tc>
          <w:tcPr>
            <w:tcW w:w="3114" w:type="dxa"/>
            <w:vAlign w:val="center"/>
          </w:tcPr>
          <w:p>
            <w:pPr>
              <w:jc w:val="center"/>
              <w:rPr>
                <w:rFonts w:ascii="Times New Roman" w:hAnsi="Times New Roman" w:cs="Times New Roman"/>
                <w:sz w:val="21"/>
                <w:szCs w:val="21"/>
              </w:rPr>
            </w:pPr>
            <w:r>
              <w:rPr>
                <w:rFonts w:ascii="Times New Roman" w:hAnsi="Times New Roman" w:cs="Times New Roman"/>
                <w:sz w:val="21"/>
                <w:szCs w:val="21"/>
              </w:rPr>
              <w:t xml:space="preserve">学位授予率（%） </w:t>
            </w:r>
          </w:p>
        </w:tc>
        <w:tc>
          <w:tcPr>
            <w:tcW w:w="1921" w:type="dxa"/>
            <w:vAlign w:val="center"/>
          </w:tcPr>
          <w:p>
            <w:pPr>
              <w:jc w:val="center"/>
              <w:rPr>
                <w:rFonts w:ascii="Times New Roman" w:hAnsi="Times New Roman" w:cs="Times New Roman"/>
                <w:sz w:val="21"/>
                <w:szCs w:val="21"/>
              </w:rPr>
            </w:pPr>
            <w:r>
              <w:rPr>
                <w:rFonts w:ascii="Times New Roman" w:hAnsi="Times New Roman" w:cs="Times New Roman"/>
                <w:sz w:val="21"/>
                <w:szCs w:val="21"/>
              </w:rPr>
              <w:t>96.05</w:t>
            </w:r>
          </w:p>
        </w:tc>
        <w:tc>
          <w:tcPr>
            <w:tcW w:w="3261" w:type="dxa"/>
            <w:vAlign w:val="center"/>
          </w:tcPr>
          <w:p>
            <w:pPr>
              <w:jc w:val="center"/>
              <w:rPr>
                <w:rFonts w:ascii="Times New Roman" w:hAnsi="Times New Roman" w:cs="Times New Roman"/>
                <w:sz w:val="21"/>
                <w:szCs w:val="21"/>
              </w:rPr>
            </w:pPr>
            <w:r>
              <w:rPr>
                <w:rFonts w:ascii="Times New Roman" w:hAnsi="Times New Roman" w:cs="Times New Roman"/>
                <w:sz w:val="21"/>
                <w:szCs w:val="21"/>
              </w:rPr>
              <w:t>97.72</w:t>
            </w:r>
          </w:p>
        </w:tc>
      </w:tr>
      <w:tr>
        <w:tc>
          <w:tcPr>
            <w:tcW w:w="3114" w:type="dxa"/>
            <w:vAlign w:val="center"/>
          </w:tcPr>
          <w:p>
            <w:pPr>
              <w:jc w:val="center"/>
              <w:rPr>
                <w:rFonts w:ascii="Times New Roman" w:hAnsi="Times New Roman" w:cs="Times New Roman"/>
                <w:sz w:val="21"/>
                <w:szCs w:val="21"/>
              </w:rPr>
            </w:pPr>
            <w:r>
              <w:rPr>
                <w:rFonts w:ascii="Times New Roman" w:hAnsi="Times New Roman" w:cs="Times New Roman"/>
                <w:sz w:val="21"/>
                <w:szCs w:val="21"/>
              </w:rPr>
              <w:t>去向落实数</w:t>
            </w:r>
          </w:p>
        </w:tc>
        <w:tc>
          <w:tcPr>
            <w:tcW w:w="1921" w:type="dxa"/>
            <w:vAlign w:val="center"/>
          </w:tcPr>
          <w:p>
            <w:pPr>
              <w:jc w:val="center"/>
              <w:rPr>
                <w:rFonts w:ascii="Times New Roman" w:hAnsi="Times New Roman" w:cs="Times New Roman"/>
                <w:sz w:val="21"/>
                <w:szCs w:val="21"/>
              </w:rPr>
            </w:pPr>
            <w:r>
              <w:rPr>
                <w:rFonts w:ascii="Times New Roman" w:hAnsi="Times New Roman" w:cs="Times New Roman"/>
                <w:sz w:val="21"/>
                <w:szCs w:val="21"/>
              </w:rPr>
              <w:t>74</w:t>
            </w:r>
          </w:p>
        </w:tc>
        <w:tc>
          <w:tcPr>
            <w:tcW w:w="3261" w:type="dxa"/>
            <w:vAlign w:val="center"/>
          </w:tcPr>
          <w:p>
            <w:pPr>
              <w:jc w:val="center"/>
              <w:rPr>
                <w:rFonts w:ascii="Times New Roman" w:hAnsi="Times New Roman" w:cs="Times New Roman"/>
                <w:sz w:val="21"/>
                <w:szCs w:val="21"/>
              </w:rPr>
            </w:pPr>
            <w:r>
              <w:rPr>
                <w:rFonts w:ascii="Times New Roman" w:hAnsi="Times New Roman" w:cs="Times New Roman"/>
                <w:sz w:val="21"/>
                <w:szCs w:val="21"/>
              </w:rPr>
              <w:t>/</w:t>
            </w:r>
          </w:p>
        </w:tc>
      </w:tr>
      <w:tr>
        <w:tc>
          <w:tcPr>
            <w:tcW w:w="3114" w:type="dxa"/>
            <w:vAlign w:val="center"/>
          </w:tcPr>
          <w:p>
            <w:pPr>
              <w:jc w:val="center"/>
              <w:rPr>
                <w:rFonts w:ascii="Times New Roman" w:hAnsi="Times New Roman" w:cs="Times New Roman"/>
                <w:sz w:val="21"/>
                <w:szCs w:val="21"/>
              </w:rPr>
            </w:pPr>
            <w:r>
              <w:rPr>
                <w:rFonts w:ascii="Times New Roman" w:hAnsi="Times New Roman" w:cs="Times New Roman"/>
                <w:sz w:val="21"/>
                <w:szCs w:val="21"/>
              </w:rPr>
              <w:t>去向落实率（%）</w:t>
            </w:r>
          </w:p>
        </w:tc>
        <w:tc>
          <w:tcPr>
            <w:tcW w:w="1921" w:type="dxa"/>
            <w:vAlign w:val="center"/>
          </w:tcPr>
          <w:p>
            <w:pPr>
              <w:jc w:val="center"/>
              <w:rPr>
                <w:rFonts w:ascii="Times New Roman" w:hAnsi="Times New Roman" w:cs="Times New Roman"/>
                <w:sz w:val="21"/>
                <w:szCs w:val="21"/>
              </w:rPr>
            </w:pPr>
            <w:r>
              <w:rPr>
                <w:rFonts w:ascii="Times New Roman" w:hAnsi="Times New Roman" w:cs="Times New Roman"/>
                <w:sz w:val="21"/>
                <w:szCs w:val="21"/>
              </w:rPr>
              <w:t>97.37</w:t>
            </w:r>
          </w:p>
        </w:tc>
        <w:tc>
          <w:tcPr>
            <w:tcW w:w="3261" w:type="dxa"/>
            <w:vAlign w:val="center"/>
          </w:tcPr>
          <w:p>
            <w:pPr>
              <w:jc w:val="center"/>
              <w:rPr>
                <w:rFonts w:ascii="Times New Roman" w:hAnsi="Times New Roman" w:cs="Times New Roman"/>
                <w:sz w:val="21"/>
                <w:szCs w:val="21"/>
              </w:rPr>
            </w:pPr>
            <w:r>
              <w:rPr>
                <w:rFonts w:ascii="Times New Roman" w:hAnsi="Times New Roman" w:cs="Times New Roman"/>
                <w:sz w:val="21"/>
                <w:szCs w:val="21"/>
              </w:rPr>
              <w:t>95.87</w:t>
            </w:r>
          </w:p>
        </w:tc>
      </w:tr>
    </w:tbl>
    <w:p>
      <w:pPr>
        <w:pStyle w:val="4"/>
        <w:rPr>
          <w:rFonts w:ascii="Times New Roman" w:hAnsi="Times New Roman" w:eastAsia="宋体" w:cs="Times New Roman"/>
          <w:sz w:val="24"/>
          <w:szCs w:val="24"/>
        </w:rPr>
      </w:pPr>
      <w:bookmarkStart w:id="114" w:name="_Toc159360788"/>
      <w:bookmarkStart w:id="115" w:name="_Toc154735795"/>
      <w:r>
        <w:rPr>
          <w:rFonts w:ascii="Times New Roman" w:hAnsi="Times New Roman" w:eastAsia="宋体" w:cs="Times New Roman"/>
          <w:sz w:val="24"/>
          <w:szCs w:val="24"/>
        </w:rPr>
        <w:t>7.4学风建设情况</w:t>
      </w:r>
      <w:bookmarkEnd w:id="114"/>
      <w:bookmarkEnd w:id="115"/>
    </w:p>
    <w:p>
      <w:pPr>
        <w:spacing w:line="360" w:lineRule="auto"/>
        <w:jc w:val="both"/>
      </w:pPr>
      <w:r>
        <w:rPr>
          <w:rFonts w:ascii="Times New Roman" w:hAnsi="Times New Roman" w:cs="Times New Roman"/>
        </w:rPr>
        <w:t xml:space="preserve">    学院层面制定了《管理学院学风建设纪律文件》等规章制度，并且专业学生都签署了《管理学院学风建设承诺书》等学风条例。教室配有物联网考勤机、多台高清摄像头，课程老师建立相应的课程微信群或QQ群。同时利用学习通、雨课堂等网络教学平台的签到等功能全程跟踪学生上课情况，使得本专业学生无违纪情况，无故缺勤率为零，5分钟内迟到率维持在3%以内。本科生整体学习氛围很好。</w:t>
      </w:r>
    </w:p>
    <w:p>
      <w:pPr>
        <w:pStyle w:val="3"/>
        <w:spacing w:after="120" w:line="415" w:lineRule="auto"/>
        <w:jc w:val="left"/>
        <w:rPr>
          <w:rFonts w:ascii="宋体" w:hAnsi="宋体"/>
          <w:sz w:val="28"/>
          <w:szCs w:val="28"/>
        </w:rPr>
      </w:pPr>
      <w:bookmarkStart w:id="116" w:name="_Toc159360789"/>
      <w:r>
        <w:rPr>
          <w:rFonts w:ascii="宋体" w:hAnsi="宋体"/>
          <w:sz w:val="28"/>
          <w:szCs w:val="28"/>
        </w:rPr>
        <w:t>8.</w:t>
      </w:r>
      <w:r>
        <w:rPr>
          <w:rFonts w:hint="eastAsia" w:ascii="宋体" w:hAnsi="宋体"/>
          <w:sz w:val="28"/>
          <w:szCs w:val="28"/>
        </w:rPr>
        <w:t>特色发展与案例</w:t>
      </w:r>
      <w:bookmarkEnd w:id="116"/>
    </w:p>
    <w:p>
      <w:pPr>
        <w:spacing w:line="360" w:lineRule="auto"/>
        <w:ind w:firstLine="480" w:firstLineChars="200"/>
        <w:jc w:val="both"/>
      </w:pPr>
      <w:r>
        <w:rPr>
          <w:rFonts w:hint="eastAsia"/>
        </w:rPr>
        <w:t>多年来，上海工程技术大学管理学院信息管理与信息系统专业一直秉承学校的高水平现代化工程应用型特色大学定位。依托学校卓越的工程教育背景以及“产学合作、工学融合”的育人环境，该专业致力于培养具备“工程能力、国际视野、创新创业”高素质应用型人才，近年来，聚焦人工智能、大数据、云计算等新兴信息技术在产业中的应用。</w:t>
      </w:r>
    </w:p>
    <w:p>
      <w:pPr>
        <w:spacing w:line="360" w:lineRule="auto"/>
        <w:ind w:firstLine="482" w:firstLineChars="200"/>
        <w:jc w:val="both"/>
      </w:pPr>
      <w:r>
        <w:rPr>
          <w:rFonts w:hint="eastAsia"/>
          <w:b/>
        </w:rPr>
        <w:t>（1）积极实践国家“四新”建设，不断探索专业建设的新思路。</w:t>
      </w:r>
      <w:r>
        <w:rPr>
          <w:rFonts w:hint="eastAsia"/>
        </w:rPr>
        <w:t>通过全面贯彻党的教育方针、秉承OBE教学理念，并响应国家对人才培养的新要求，该专业以新工科、新文科建设为抓手，构建了多学科交叉融合的专业培养体系，不断进行专业优化升级。师资力量雄厚，聚焦于学科融合，注重专业交叉，提供了强大的科研平台，为专业建设提供了强有力的支持。</w:t>
      </w:r>
    </w:p>
    <w:p>
      <w:pPr>
        <w:spacing w:line="360" w:lineRule="auto"/>
        <w:ind w:firstLine="482" w:firstLineChars="200"/>
        <w:jc w:val="both"/>
      </w:pPr>
      <w:r>
        <w:rPr>
          <w:rFonts w:hint="eastAsia"/>
          <w:b/>
        </w:rPr>
        <w:t>（2）主动对接国家经济发展需求，全面聚焦区域行业新发展。</w:t>
      </w:r>
      <w:r>
        <w:rPr>
          <w:rFonts w:hint="eastAsia"/>
        </w:rPr>
        <w:t>为了培养高水平应用型人才，该专业紧密对接地方及国家经济发展需求，以地方产业发展为导向，通过与工程技术、大交通、管理与艺术等学科专业的协同，关注于区域特色行业数字化、信息化、智能化转型发展新趋势，并成功获批多项市级教育高地建设项目、教学成果奖、人才培养工程和政产学研实践教学平台。</w:t>
      </w:r>
    </w:p>
    <w:p>
      <w:pPr>
        <w:spacing w:line="360" w:lineRule="auto"/>
        <w:ind w:firstLine="482" w:firstLineChars="200"/>
        <w:jc w:val="both"/>
      </w:pPr>
      <w:r>
        <w:rPr>
          <w:rFonts w:hint="eastAsia"/>
          <w:b/>
        </w:rPr>
        <w:t>（3）积极推动AACSB国际认证，开创国际化办学新格局。</w:t>
      </w:r>
      <w:r>
        <w:rPr>
          <w:rFonts w:hint="eastAsia"/>
        </w:rPr>
        <w:t>该专业紧密跟踪国际前沿，积极推动AACSB国际认证，按照AACSB标准进行教学质量管理体系的重构，初步建立了一套使命驱动的、持续改进的教学科研、社会服务和师生发展过程。同时，该专业制定了核心课程双语、核心课程全英语的专业建设计划，探索实施与国外著名大学联合培养学生等多种模式，形成了具有鲜明特色的国际视野的信息管理创新人才培养新模式。</w:t>
      </w:r>
    </w:p>
    <w:p>
      <w:pPr>
        <w:spacing w:line="360" w:lineRule="auto"/>
        <w:ind w:firstLine="480" w:firstLineChars="200"/>
        <w:jc w:val="both"/>
      </w:pPr>
      <w:r>
        <w:rPr>
          <w:rFonts w:hint="eastAsia"/>
        </w:rPr>
        <w:t>（4</w:t>
      </w:r>
      <w:r>
        <w:rPr>
          <w:rFonts w:hint="eastAsia"/>
          <w:b/>
        </w:rPr>
        <w:t>）持续深化产教融合教育体系，专注于培养高素质应用型人才。</w:t>
      </w:r>
      <w:r>
        <w:rPr>
          <w:rFonts w:hint="eastAsia"/>
        </w:rPr>
        <w:t>加强与企业的沟通对接，准确分析市场现状，采用“一对一、点对点、面对面”方式，帮助学生迅速掌握实用技能。重点打造校外教学实训基地。让学生更多地参与到企业工作实践中，使学生能够更好地适应实际工作需求，增强实践能力。聚焦师资建设，培养“双师型”教师。通过兼职任教、合作研究和参与项目等方式，聘请企业高技术人才到校工作，以不断优化师资队伍结构。</w:t>
      </w:r>
    </w:p>
    <w:p/>
    <w:p>
      <w:pPr>
        <w:pStyle w:val="3"/>
        <w:spacing w:after="120" w:line="415" w:lineRule="auto"/>
        <w:jc w:val="left"/>
        <w:rPr>
          <w:rFonts w:ascii="宋体" w:hAnsi="宋体"/>
          <w:sz w:val="28"/>
          <w:szCs w:val="28"/>
        </w:rPr>
      </w:pPr>
      <w:bookmarkStart w:id="117" w:name="_Toc159360790"/>
      <w:r>
        <w:rPr>
          <w:rFonts w:ascii="宋体" w:hAnsi="宋体"/>
          <w:sz w:val="28"/>
          <w:szCs w:val="28"/>
        </w:rPr>
        <w:t>9.</w:t>
      </w:r>
      <w:r>
        <w:rPr>
          <w:rFonts w:hint="eastAsia" w:ascii="宋体" w:hAnsi="宋体"/>
          <w:sz w:val="28"/>
          <w:szCs w:val="28"/>
        </w:rPr>
        <w:t>问题与对策</w:t>
      </w:r>
      <w:bookmarkEnd w:id="117"/>
    </w:p>
    <w:p>
      <w:pPr>
        <w:spacing w:line="360" w:lineRule="auto"/>
        <w:rPr>
          <w:b/>
          <w:bCs/>
        </w:rPr>
      </w:pPr>
      <w:r>
        <w:rPr>
          <w:rFonts w:hint="eastAsia"/>
          <w:b/>
          <w:bCs/>
        </w:rPr>
        <w:t>（一）</w:t>
      </w:r>
      <w:r>
        <w:rPr>
          <w:b/>
          <w:bCs/>
        </w:rPr>
        <w:t>突出问题和主要原因</w:t>
      </w:r>
    </w:p>
    <w:p>
      <w:pPr>
        <w:jc w:val="both"/>
      </w:pPr>
    </w:p>
    <w:p>
      <w:pPr>
        <w:spacing w:line="360" w:lineRule="auto"/>
        <w:jc w:val="both"/>
        <w:rPr>
          <w:b/>
          <w:bCs/>
        </w:rPr>
      </w:pPr>
      <w:r>
        <w:rPr>
          <w:rFonts w:hint="eastAsia"/>
          <w:b/>
          <w:bCs/>
        </w:rPr>
        <w:t>1、</w:t>
      </w:r>
      <w:r>
        <w:rPr>
          <w:b/>
          <w:bCs/>
        </w:rPr>
        <w:t>专业课程特色需要突出体现动手能力和技术发展</w:t>
      </w:r>
      <w:r>
        <w:rPr>
          <w:rFonts w:hint="eastAsia"/>
          <w:b/>
          <w:bCs/>
        </w:rPr>
        <w:t>能力</w:t>
      </w:r>
    </w:p>
    <w:p>
      <w:pPr>
        <w:spacing w:line="360" w:lineRule="auto"/>
        <w:ind w:firstLine="480" w:firstLineChars="200"/>
        <w:jc w:val="both"/>
        <w:rPr>
          <w:bCs/>
        </w:rPr>
      </w:pPr>
      <w:r>
        <w:rPr>
          <w:rFonts w:hint="eastAsia"/>
          <w:bCs/>
        </w:rPr>
        <w:t>新兴技术的发展和应用，国家社会经济的</w:t>
      </w:r>
      <w:r>
        <w:rPr>
          <w:bCs/>
        </w:rPr>
        <w:t>变化和需求</w:t>
      </w:r>
      <w:r>
        <w:rPr>
          <w:rFonts w:hint="eastAsia"/>
          <w:bCs/>
        </w:rPr>
        <w:t>尚未得到即时有效地在</w:t>
      </w:r>
      <w:r>
        <w:rPr>
          <w:bCs/>
        </w:rPr>
        <w:t>专业课程体系设置</w:t>
      </w:r>
      <w:r>
        <w:rPr>
          <w:rFonts w:hint="eastAsia"/>
          <w:bCs/>
        </w:rPr>
        <w:t>中体现，</w:t>
      </w:r>
      <w:r>
        <w:rPr>
          <w:bCs/>
        </w:rPr>
        <w:t>如专业课程中</w:t>
      </w:r>
      <w:r>
        <w:rPr>
          <w:rFonts w:hint="eastAsia"/>
          <w:bCs/>
        </w:rPr>
        <w:t>数字处理技术的课程设置，如数字图像处理技术、智能识别、云计算和大数据的技术培训和实践内容等均较为薄弱，</w:t>
      </w:r>
      <w:r>
        <w:rPr>
          <w:bCs/>
        </w:rPr>
        <w:t>部分课程的教学内容需要根据学生</w:t>
      </w:r>
      <w:r>
        <w:rPr>
          <w:rFonts w:hint="eastAsia"/>
          <w:bCs/>
        </w:rPr>
        <w:t>、家长及企业等利益相关者的意见和需求进行修订并完善。</w:t>
      </w:r>
    </w:p>
    <w:p>
      <w:pPr>
        <w:spacing w:line="360" w:lineRule="auto"/>
        <w:jc w:val="both"/>
        <w:rPr>
          <w:b/>
          <w:bCs/>
        </w:rPr>
      </w:pPr>
      <w:r>
        <w:rPr>
          <w:rFonts w:hint="eastAsia"/>
          <w:b/>
          <w:bCs/>
        </w:rPr>
        <w:t>2、</w:t>
      </w:r>
      <w:r>
        <w:rPr>
          <w:b/>
          <w:bCs/>
        </w:rPr>
        <w:t>实验室软硬件</w:t>
      </w:r>
      <w:r>
        <w:rPr>
          <w:rFonts w:hint="eastAsia"/>
          <w:b/>
          <w:bCs/>
        </w:rPr>
        <w:t>环境</w:t>
      </w:r>
      <w:r>
        <w:rPr>
          <w:b/>
          <w:bCs/>
        </w:rPr>
        <w:t>需要持续更新</w:t>
      </w:r>
    </w:p>
    <w:p>
      <w:pPr>
        <w:spacing w:line="360" w:lineRule="auto"/>
        <w:ind w:firstLine="480" w:firstLineChars="200"/>
        <w:jc w:val="both"/>
        <w:rPr>
          <w:bCs/>
        </w:rPr>
      </w:pPr>
      <w:r>
        <w:rPr>
          <w:rFonts w:hint="eastAsia"/>
          <w:bCs/>
        </w:rPr>
        <w:t>根据本专业增设的大数据与智能新培养方向，</w:t>
      </w:r>
      <w:r>
        <w:rPr>
          <w:bCs/>
        </w:rPr>
        <w:t>需要按照课程教学内容的实际需要</w:t>
      </w:r>
      <w:r>
        <w:rPr>
          <w:rFonts w:hint="eastAsia"/>
          <w:bCs/>
        </w:rPr>
        <w:t>，需要持续</w:t>
      </w:r>
      <w:r>
        <w:rPr>
          <w:bCs/>
        </w:rPr>
        <w:t>做好软硬件配置更新，教学内容的更新、新软件与新实验环境的</w:t>
      </w:r>
      <w:r>
        <w:rPr>
          <w:rFonts w:hint="eastAsia"/>
          <w:bCs/>
        </w:rPr>
        <w:t>改善</w:t>
      </w:r>
      <w:r>
        <w:rPr>
          <w:bCs/>
        </w:rPr>
        <w:t>，</w:t>
      </w:r>
      <w:r>
        <w:rPr>
          <w:rFonts w:hint="eastAsia"/>
          <w:bCs/>
        </w:rPr>
        <w:t>加强</w:t>
      </w:r>
      <w:r>
        <w:rPr>
          <w:bCs/>
        </w:rPr>
        <w:t>智能实验室的功能推广和使用，使教学内容、教学方法和教学工具等具备</w:t>
      </w:r>
      <w:r>
        <w:rPr>
          <w:rFonts w:hint="eastAsia"/>
          <w:bCs/>
        </w:rPr>
        <w:t>专业</w:t>
      </w:r>
      <w:r>
        <w:rPr>
          <w:bCs/>
        </w:rPr>
        <w:t>性、前沿性</w:t>
      </w:r>
      <w:r>
        <w:rPr>
          <w:rFonts w:hint="eastAsia"/>
          <w:bCs/>
        </w:rPr>
        <w:t>、实践性</w:t>
      </w:r>
      <w:r>
        <w:rPr>
          <w:bCs/>
        </w:rPr>
        <w:t>和</w:t>
      </w:r>
      <w:r>
        <w:rPr>
          <w:rFonts w:hint="eastAsia"/>
          <w:bCs/>
        </w:rPr>
        <w:t>权威性，遵循国际商科认证各项标准。</w:t>
      </w:r>
    </w:p>
    <w:p>
      <w:pPr>
        <w:spacing w:line="360" w:lineRule="auto"/>
        <w:jc w:val="both"/>
        <w:rPr>
          <w:b/>
          <w:bCs/>
        </w:rPr>
      </w:pPr>
      <w:r>
        <w:rPr>
          <w:b/>
          <w:bCs/>
        </w:rPr>
        <w:t>3</w:t>
      </w:r>
      <w:r>
        <w:rPr>
          <w:rFonts w:hint="eastAsia"/>
          <w:b/>
          <w:bCs/>
        </w:rPr>
        <w:t>、学习质量保障体系及其评价体系需要对标标杆学校</w:t>
      </w:r>
    </w:p>
    <w:p>
      <w:pPr>
        <w:spacing w:line="360" w:lineRule="auto"/>
        <w:ind w:firstLine="480" w:firstLineChars="200"/>
        <w:jc w:val="both"/>
      </w:pPr>
      <w:r>
        <w:rPr>
          <w:rFonts w:hint="eastAsia"/>
        </w:rPr>
        <w:t>随着AACSB国际商科认证自评报告的初步完成，需要进一完善具有信管特色的学习保障体系(A</w:t>
      </w:r>
      <w:r>
        <w:t>OL)</w:t>
      </w:r>
      <w:r>
        <w:rPr>
          <w:rFonts w:hint="eastAsia"/>
        </w:rPr>
        <w:t>专业培</w:t>
      </w:r>
      <w:r>
        <w:rPr>
          <w:rFonts w:hint="eastAsia"/>
          <w:bCs/>
        </w:rPr>
        <w:t>养能力目标（C</w:t>
      </w:r>
      <w:r>
        <w:rPr>
          <w:bCs/>
        </w:rPr>
        <w:t>G</w:t>
      </w:r>
      <w:r>
        <w:rPr>
          <w:rFonts w:hint="eastAsia"/>
          <w:bCs/>
        </w:rPr>
        <w:t>）和学习要求(</w:t>
      </w:r>
      <w:r>
        <w:rPr>
          <w:bCs/>
        </w:rPr>
        <w:t>LG)</w:t>
      </w:r>
      <w:r>
        <w:rPr>
          <w:rFonts w:hint="eastAsia"/>
          <w:bCs/>
        </w:rPr>
        <w:t>。建立合理、有效并能科学测评的学习能力目标，从本专业培养目标的基础理论知识、技能和综合素质等方面出发，按照学院使命、愿景和战略规划，设定信管专业的学习能力目标。然后科学制定系统规范的评价标准和工具，对标标杆学校信管专业，建立可持续、可验证及可操作的能力目标测试方法和方案。</w:t>
      </w:r>
    </w:p>
    <w:p>
      <w:pPr>
        <w:spacing w:line="360" w:lineRule="auto"/>
        <w:jc w:val="both"/>
        <w:rPr>
          <w:b/>
          <w:bCs/>
        </w:rPr>
      </w:pPr>
      <w:r>
        <w:rPr>
          <w:b/>
          <w:bCs/>
        </w:rPr>
        <w:t>4、学生</w:t>
      </w:r>
      <w:r>
        <w:rPr>
          <w:rFonts w:hint="eastAsia"/>
          <w:b/>
          <w:bCs/>
        </w:rPr>
        <w:t>自我学习、终身学习及实践学习理念和能力</w:t>
      </w:r>
      <w:r>
        <w:rPr>
          <w:b/>
          <w:bCs/>
        </w:rPr>
        <w:t>仍需加强, 学生创新思维和创新能力亟待</w:t>
      </w:r>
      <w:r>
        <w:rPr>
          <w:rFonts w:hint="eastAsia"/>
          <w:b/>
          <w:bCs/>
        </w:rPr>
        <w:t>在实践中引导和</w:t>
      </w:r>
      <w:r>
        <w:rPr>
          <w:b/>
          <w:bCs/>
        </w:rPr>
        <w:t>培养</w:t>
      </w:r>
    </w:p>
    <w:p>
      <w:pPr>
        <w:spacing w:line="360" w:lineRule="auto"/>
        <w:ind w:firstLine="480"/>
        <w:jc w:val="both"/>
      </w:pPr>
      <w:r>
        <w:t>受</w:t>
      </w:r>
      <w:r>
        <w:rPr>
          <w:bCs/>
        </w:rPr>
        <w:t>传统应试教育和题海战术的桎梏,大学生善于背诵而非批判性思考；善于被动接受知识，而非主动学习与实践；一</w:t>
      </w:r>
      <w:r>
        <w:t>些大学生缺乏创新精神,积极主动性欠缺，各种实践活动参与较少，调研、认真思考的学术能力培养不够。</w:t>
      </w:r>
    </w:p>
    <w:p>
      <w:pPr>
        <w:spacing w:line="360" w:lineRule="auto"/>
        <w:jc w:val="both"/>
        <w:rPr>
          <w:b/>
          <w:bCs/>
        </w:rPr>
      </w:pPr>
      <w:r>
        <w:rPr>
          <w:b/>
          <w:bCs/>
        </w:rPr>
        <w:t>5、专业师资队伍有待进一步优化，优化师资结构，提高技术方面师资力量</w:t>
      </w:r>
    </w:p>
    <w:p>
      <w:pPr>
        <w:spacing w:line="360" w:lineRule="auto"/>
        <w:ind w:firstLine="480"/>
        <w:jc w:val="both"/>
      </w:pPr>
      <w:r>
        <w:t>与上海同类高校相比，本专业师资数量、结构、学缘等总体情况较好， 专业高水平人才建设属领先位置，如拥有教育部高等学校管理科学与工程类学科专业教指委委员、上海市教学名师等，但与上海的一流高校相比，仍然存在一些亟待解决的问题和矛盾。如：师资</w:t>
      </w:r>
      <w:r>
        <w:rPr>
          <w:rFonts w:hint="eastAsia"/>
        </w:rPr>
        <w:t>结构在技术、管理和综合应用方面需要优化，使更多教师能够进行社会经济急需技能的培训和引领。教师学术互动、师生互动、师生参与专业建设活动等需要加强频次、深度和广度，促进学术治理水平和师生</w:t>
      </w:r>
      <w:r>
        <w:rPr>
          <w:rFonts w:hint="eastAsia"/>
          <w:bCs/>
        </w:rPr>
        <w:t>参与的能力。随着国际认证工作的深入和拓展，专业的国际化人才需要不断丰富与提高应对能力。</w:t>
      </w:r>
    </w:p>
    <w:p>
      <w:pPr>
        <w:spacing w:line="360" w:lineRule="auto"/>
        <w:ind w:firstLine="480" w:firstLineChars="200"/>
        <w:jc w:val="both"/>
      </w:pPr>
    </w:p>
    <w:p>
      <w:pPr>
        <w:spacing w:line="360" w:lineRule="auto"/>
        <w:jc w:val="both"/>
        <w:rPr>
          <w:b/>
          <w:bCs/>
        </w:rPr>
      </w:pPr>
      <w:r>
        <w:rPr>
          <w:b/>
          <w:bCs/>
        </w:rPr>
        <w:t>（</w:t>
      </w:r>
      <w:r>
        <w:rPr>
          <w:rFonts w:hint="eastAsia"/>
          <w:b/>
          <w:bCs/>
        </w:rPr>
        <w:t>二</w:t>
      </w:r>
      <w:r>
        <w:rPr>
          <w:b/>
          <w:bCs/>
        </w:rPr>
        <w:t>）解决问题的措施和建议</w:t>
      </w:r>
    </w:p>
    <w:p>
      <w:pPr>
        <w:spacing w:line="360" w:lineRule="auto"/>
        <w:ind w:firstLine="480" w:firstLineChars="200"/>
        <w:jc w:val="both"/>
      </w:pPr>
      <w:r>
        <w:t>新兴信息技术的移动性、个性化、虚拟体验、大数据</w:t>
      </w:r>
      <w:r>
        <w:rPr>
          <w:rFonts w:hint="eastAsia"/>
        </w:rPr>
        <w:t>、</w:t>
      </w:r>
      <w:r>
        <w:t>物联网、云计算等</w:t>
      </w:r>
      <w:r>
        <w:rPr>
          <w:rFonts w:hint="eastAsia"/>
        </w:rPr>
        <w:t>数</w:t>
      </w:r>
      <w:r>
        <w:rPr>
          <w:rFonts w:hint="eastAsia"/>
          <w:bCs/>
        </w:rPr>
        <w:t>字技术快速发展的</w:t>
      </w:r>
      <w:r>
        <w:rPr>
          <w:bCs/>
        </w:rPr>
        <w:t>背景下，必将推动信管专业的进一步飞速发展。在此背景下，推动信管专业的进一步快速发展是时代的必然。因此，采取以下</w:t>
      </w:r>
      <w:r>
        <w:rPr>
          <w:rFonts w:hint="eastAsia"/>
          <w:bCs/>
        </w:rPr>
        <w:t>几</w:t>
      </w:r>
      <w:r>
        <w:rPr>
          <w:bCs/>
        </w:rPr>
        <w:t>方面对策和措施是发展和创新的必然趋势。</w:t>
      </w:r>
    </w:p>
    <w:p>
      <w:pPr>
        <w:spacing w:line="360" w:lineRule="auto"/>
        <w:ind w:firstLine="480"/>
        <w:jc w:val="both"/>
      </w:pPr>
      <w:r>
        <w:rPr>
          <w:b/>
          <w:bCs/>
        </w:rPr>
        <w:t>1</w:t>
      </w:r>
      <w:r>
        <w:rPr>
          <w:rFonts w:hint="eastAsia"/>
          <w:b/>
          <w:bCs/>
        </w:rPr>
        <w:t>、围绕专业目标和质量保障要求，优化专业培养体系</w:t>
      </w:r>
    </w:p>
    <w:p>
      <w:pPr>
        <w:spacing w:line="360" w:lineRule="auto"/>
        <w:ind w:firstLine="480"/>
        <w:jc w:val="both"/>
      </w:pPr>
      <w:r>
        <w:rPr>
          <w:rFonts w:hint="eastAsia"/>
        </w:rPr>
        <w:t>根据2</w:t>
      </w:r>
      <w:r>
        <w:t>023</w:t>
      </w:r>
      <w:r>
        <w:rPr>
          <w:rFonts w:hint="eastAsia"/>
        </w:rPr>
        <w:t>年教育部审核性评估的要求，本专业对专业建设管理和课程管理进一步加强规范化，从专业培养目标、课程内容、实验要求和试卷考核要求等多方面提升质量保证体系，持续优化专业培养体系，完善专业培养目标。</w:t>
      </w:r>
      <w:r>
        <w:t xml:space="preserve"> </w:t>
      </w:r>
    </w:p>
    <w:p>
      <w:pPr>
        <w:spacing w:line="360" w:lineRule="auto"/>
        <w:ind w:firstLine="480"/>
        <w:jc w:val="both"/>
      </w:pPr>
      <w:r>
        <w:rPr>
          <w:b/>
        </w:rPr>
        <w:t>2</w:t>
      </w:r>
      <w:r>
        <w:rPr>
          <w:rFonts w:hint="eastAsia"/>
          <w:b/>
        </w:rPr>
        <w:t>、对标一流专业建设，深入完善实验室建设与改革</w:t>
      </w:r>
      <w:r>
        <w:rPr>
          <w:rFonts w:hint="eastAsia"/>
        </w:rPr>
        <w:t>。</w:t>
      </w:r>
    </w:p>
    <w:p>
      <w:pPr>
        <w:spacing w:line="360" w:lineRule="auto"/>
        <w:ind w:firstLine="480"/>
        <w:jc w:val="both"/>
      </w:pPr>
      <w:r>
        <w:rPr>
          <w:rFonts w:hint="eastAsia"/>
        </w:rPr>
        <w:t>对标国内外一流实验室，加强规范化、标准化建设与管理，打造数字技术相关课程的实验平台，同时强化实验室开放共享，充分发挥实验室育人功能。</w:t>
      </w:r>
    </w:p>
    <w:p>
      <w:pPr>
        <w:spacing w:line="360" w:lineRule="auto"/>
        <w:ind w:firstLine="482"/>
        <w:jc w:val="both"/>
        <w:rPr>
          <w:b/>
          <w:bCs/>
        </w:rPr>
      </w:pPr>
      <w:r>
        <w:rPr>
          <w:b/>
          <w:bCs/>
        </w:rPr>
        <w:t>3、积极对标</w:t>
      </w:r>
      <w:r>
        <w:rPr>
          <w:rFonts w:hint="eastAsia"/>
          <w:b/>
          <w:bCs/>
        </w:rPr>
        <w:t>一流专业建设</w:t>
      </w:r>
      <w:r>
        <w:rPr>
          <w:b/>
          <w:bCs/>
        </w:rPr>
        <w:t>，进一步缩小与</w:t>
      </w:r>
      <w:r>
        <w:rPr>
          <w:rFonts w:hint="eastAsia"/>
          <w:b/>
          <w:bCs/>
        </w:rPr>
        <w:t>标杆高校的</w:t>
      </w:r>
      <w:r>
        <w:rPr>
          <w:b/>
          <w:bCs/>
        </w:rPr>
        <w:t>信管专业</w:t>
      </w:r>
      <w:r>
        <w:rPr>
          <w:rFonts w:hint="eastAsia"/>
          <w:b/>
          <w:bCs/>
        </w:rPr>
        <w:t>的差距</w:t>
      </w:r>
    </w:p>
    <w:p>
      <w:pPr>
        <w:spacing w:line="360" w:lineRule="auto"/>
        <w:ind w:firstLine="480"/>
        <w:jc w:val="both"/>
      </w:pPr>
      <w:r>
        <w:t>（1）围绕国家信息管理与信息系统一流本科专业目标，以育人质量和内涵发展为突破口，实施“优化专业结构、科学配置资源、深化教学改革”，强化专业建设质量理念，构建评估检查-闭环反馈-持续改进-连续贯通的教学质量保障体系。</w:t>
      </w:r>
    </w:p>
    <w:p>
      <w:pPr>
        <w:spacing w:line="360" w:lineRule="auto"/>
        <w:ind w:firstLine="480"/>
        <w:jc w:val="both"/>
      </w:pPr>
      <w:r>
        <w:t>（2）继续深入对专业课程尤其是专业核心课程和专业重点课程进行改革，改革的方向是实现由单一的知识传授向知识、素质、能力综合培养转变；进一步加强</w:t>
      </w:r>
      <w:r>
        <w:rPr>
          <w:rFonts w:hint="eastAsia"/>
        </w:rPr>
        <w:t>一流</w:t>
      </w:r>
      <w:r>
        <w:t>课程、金课及重点课程建设，进一步提高全英文授课的专业课程比例。</w:t>
      </w:r>
    </w:p>
    <w:p>
      <w:pPr>
        <w:spacing w:line="360" w:lineRule="auto"/>
        <w:ind w:firstLine="482"/>
        <w:jc w:val="both"/>
        <w:rPr>
          <w:b/>
          <w:bCs/>
        </w:rPr>
      </w:pPr>
      <w:r>
        <w:rPr>
          <w:b/>
          <w:bCs/>
        </w:rPr>
        <w:t>4</w:t>
      </w:r>
      <w:r>
        <w:rPr>
          <w:rFonts w:hint="eastAsia"/>
          <w:b/>
          <w:bCs/>
        </w:rPr>
        <w:t>、</w:t>
      </w:r>
      <w:r>
        <w:rPr>
          <w:b/>
          <w:bCs/>
        </w:rPr>
        <w:t>继续深化国际交流合作，培养学生自主学习能力</w:t>
      </w:r>
    </w:p>
    <w:p>
      <w:pPr>
        <w:spacing w:line="360" w:lineRule="auto"/>
        <w:ind w:firstLine="480"/>
        <w:jc w:val="both"/>
      </w:pPr>
      <w:r>
        <w:t>（1）在前期“2+2”本科双学位项目、学分互认项目的基础上，与美国北爱荷华大学、佛罗里达国际大学、瑞典哈姆斯塔德、西部大学等深入开展国际化合作，进一步拓宽学生视野、知识体系。同时</w:t>
      </w:r>
      <w:r>
        <w:rPr>
          <w:bCs/>
        </w:rPr>
        <w:t>，对于相关合作院校的各方面质量保障体系能够进行有效监督和问题的应对方案。</w:t>
      </w:r>
      <w:r>
        <w:rPr>
          <w:rFonts w:hint="eastAsia"/>
          <w:bCs/>
        </w:rPr>
        <w:t xml:space="preserve"> 按照国际认证要求，原则上合作院校需具备国际商科认证的基本要求和质量保障体系，如果没有达到相关要求，需要学院提供资质证明该院校达到国际商科教育的基本水平。</w:t>
      </w:r>
    </w:p>
    <w:p>
      <w:pPr>
        <w:spacing w:line="360" w:lineRule="auto"/>
        <w:ind w:firstLine="480"/>
        <w:jc w:val="both"/>
      </w:pPr>
      <w:r>
        <w:t>（2）2020年管理学院已经正式启动AACSB商科认证，信息管理与信息系统专业作为核心专业之一，以国际认证的思维模式，深化战略管理意识，正成为本专业的建设动</w:t>
      </w:r>
      <w:r>
        <w:rPr>
          <w:bCs/>
        </w:rPr>
        <w:t>力。需要大部分教师进行基本培训，了解并掌握国际商科认证的要求、目标和原则，从而较好地参与到国际认证工作中，不断实现专业的持续性改进于发展。</w:t>
      </w:r>
    </w:p>
    <w:p>
      <w:pPr>
        <w:spacing w:line="360" w:lineRule="auto"/>
        <w:ind w:firstLine="480"/>
        <w:jc w:val="both"/>
      </w:pPr>
      <w:r>
        <w:t>（3）通过专业</w:t>
      </w:r>
      <w:r>
        <w:rPr>
          <w:rFonts w:hint="eastAsia"/>
        </w:rPr>
        <w:t>导论课的具体引导</w:t>
      </w:r>
      <w:r>
        <w:t>，</w:t>
      </w:r>
      <w:r>
        <w:rPr>
          <w:rFonts w:hint="eastAsia"/>
        </w:rPr>
        <w:t>使学生对未来</w:t>
      </w:r>
      <w:r>
        <w:t>学习目</w:t>
      </w:r>
      <w:r>
        <w:rPr>
          <w:rFonts w:hint="eastAsia"/>
        </w:rPr>
        <w:t>标明确</w:t>
      </w:r>
      <w:r>
        <w:t>、激发学习自主性：通过专业</w:t>
      </w:r>
      <w:r>
        <w:rPr>
          <w:rFonts w:hint="eastAsia"/>
        </w:rPr>
        <w:t>方向讲解</w:t>
      </w:r>
      <w:r>
        <w:t>、专家座谈、专业实践、专业现状调研等各项措施，积极探索加强学生学习主动性的途径。</w:t>
      </w:r>
    </w:p>
    <w:p>
      <w:pPr>
        <w:spacing w:line="360" w:lineRule="auto"/>
        <w:ind w:firstLine="482"/>
        <w:jc w:val="both"/>
        <w:rPr>
          <w:b/>
          <w:bCs/>
        </w:rPr>
      </w:pPr>
      <w:r>
        <w:rPr>
          <w:b/>
          <w:bCs/>
        </w:rPr>
        <w:t>5</w:t>
      </w:r>
      <w:r>
        <w:rPr>
          <w:rFonts w:hint="eastAsia"/>
          <w:b/>
          <w:bCs/>
        </w:rPr>
        <w:t>、</w:t>
      </w:r>
      <w:r>
        <w:rPr>
          <w:b/>
          <w:bCs/>
        </w:rPr>
        <w:t>重点引进和针对培养并举，进一步加强高水平教师队伍建设</w:t>
      </w:r>
    </w:p>
    <w:p>
      <w:pPr>
        <w:spacing w:line="360" w:lineRule="auto"/>
        <w:ind w:firstLine="480"/>
        <w:jc w:val="both"/>
      </w:pPr>
      <w:r>
        <w:t>继续加大人才引进和人才培养工作，并特别注意引进本领域高水平领军人才，并以此建立高水平研究团队，具体举措：</w:t>
      </w:r>
    </w:p>
    <w:p>
      <w:pPr>
        <w:spacing w:line="360" w:lineRule="auto"/>
        <w:ind w:firstLine="480"/>
        <w:jc w:val="both"/>
      </w:pPr>
      <w:r>
        <w:t>（1）优化“师资结构”：进一步处理好师资队伍结构与学科专业结构的关系，制定政策加大学科专业梯队领军人才和拔尖人才的引进与培养工作。</w:t>
      </w:r>
    </w:p>
    <w:p>
      <w:pPr>
        <w:spacing w:line="360" w:lineRule="auto"/>
        <w:ind w:firstLine="480"/>
        <w:jc w:val="both"/>
      </w:pPr>
      <w:r>
        <w:t>（2）推进“师资国际化”：继续面向全球招聘具有国际化背景的专业和管理人才担任国际化课程教师和学术科研骨</w:t>
      </w:r>
      <w:r>
        <w:rPr>
          <w:bCs/>
        </w:rPr>
        <w:t>干。配合国际认证，培养核心课程的系列课程组成员</w:t>
      </w:r>
      <w:r>
        <w:rPr>
          <w:rFonts w:hint="eastAsia"/>
          <w:bCs/>
        </w:rPr>
        <w:t>，一点带面促进教师的国际化认知水平和实践能力</w:t>
      </w:r>
      <w:r>
        <w:rPr>
          <w:bCs/>
        </w:rPr>
        <w:t>。</w:t>
      </w:r>
    </w:p>
    <w:p>
      <w:pPr>
        <w:spacing w:line="360" w:lineRule="auto"/>
        <w:ind w:firstLine="420"/>
        <w:jc w:val="both"/>
      </w:pPr>
      <w:r>
        <w:t>（3）加强“师资培养”：促使青年教师制定职业发展规划，为其打造量身定做的培养方案，利用校际交流、国家留学基金委等资源，选派教师出国（境）进修学习。</w:t>
      </w:r>
    </w:p>
    <w:p>
      <w:pPr>
        <w:spacing w:line="360" w:lineRule="auto"/>
        <w:ind w:firstLine="480"/>
        <w:jc w:val="both"/>
        <w:rPr>
          <w:b/>
          <w:bCs/>
        </w:rPr>
      </w:pPr>
      <w:r>
        <w:rPr>
          <w:b/>
          <w:bCs/>
        </w:rPr>
        <w:t>6</w:t>
      </w:r>
      <w:r>
        <w:rPr>
          <w:rFonts w:hint="eastAsia"/>
          <w:b/>
          <w:bCs/>
        </w:rPr>
        <w:t>、定期开展教师学术互动、师生互动、师生参与专业建设等活动</w:t>
      </w:r>
    </w:p>
    <w:p>
      <w:pPr>
        <w:spacing w:line="360" w:lineRule="auto"/>
        <w:ind w:firstLine="480" w:firstLineChars="200"/>
        <w:jc w:val="both"/>
        <w:rPr>
          <w:bCs/>
        </w:rPr>
      </w:pPr>
      <w:r>
        <w:rPr>
          <w:rFonts w:hint="eastAsia"/>
          <w:bCs/>
        </w:rPr>
        <w:t>按照AACSB商科教育标准，从组织上建立各种互动活动专项小组，如国际化学术活动小组、国际化核心课程建设小组、课程图谱规划小组、课程内容和能力目标的对应研讨小组、影响力目标设定与评价小组、科研创新小组及实践教学小组等，通过系里的各项学术活动要求和规定制定教师之间、师生之间的互动频次、深度和广度，促进教师的学术治理水平和国际化教育实践的能力，充分体现国际商科教育教学及科研的多元化、包容性及前瞻性。</w:t>
      </w:r>
    </w:p>
    <w:p>
      <w:pPr>
        <w:spacing w:line="360" w:lineRule="auto"/>
        <w:ind w:firstLine="480"/>
        <w:jc w:val="both"/>
      </w:pPr>
      <w:r>
        <w:rPr>
          <w:b/>
          <w:bCs/>
        </w:rPr>
        <w:t>7</w:t>
      </w:r>
      <w:r>
        <w:rPr>
          <w:rFonts w:hint="eastAsia"/>
          <w:b/>
          <w:bCs/>
        </w:rPr>
        <w:t>、建立定期的AOL学习质量保障讨论会计划</w:t>
      </w:r>
    </w:p>
    <w:p>
      <w:pPr>
        <w:spacing w:line="360" w:lineRule="auto"/>
        <w:ind w:firstLine="480"/>
        <w:jc w:val="both"/>
        <w:rPr>
          <w:bCs/>
        </w:rPr>
      </w:pPr>
      <w:r>
        <w:rPr>
          <w:rFonts w:hint="eastAsia"/>
        </w:rPr>
        <w:t>可以以周或月为周期设定讨论计划，制定每次讨论负责人，可以轮值形式保证讨论的全员参与和不同视角。完善AOL是保证教学质量体系在国际认证背景下实现目标和完善过程的重要环节。</w:t>
      </w:r>
      <w:r>
        <w:rPr>
          <w:rFonts w:hint="eastAsia"/>
          <w:bCs/>
        </w:rPr>
        <w:t>通过定期讨论与设计各个A</w:t>
      </w:r>
      <w:r>
        <w:rPr>
          <w:bCs/>
        </w:rPr>
        <w:t>OL环节从而达到与国际商科院校相对应的质量目标、质量标准、质量评测步骤和责任主体以及监管等全程质量保障的管理体系。</w:t>
      </w:r>
    </w:p>
    <w:p>
      <w:pPr>
        <w:spacing w:line="360" w:lineRule="auto"/>
        <w:ind w:firstLine="480" w:firstLineChars="200"/>
        <w:jc w:val="both"/>
        <w:rPr>
          <w:bCs/>
        </w:rPr>
      </w:pPr>
      <w:r>
        <w:rPr>
          <w:rFonts w:hint="eastAsia"/>
          <w:bCs/>
        </w:rPr>
        <w:t>与国际商科认证接轨的学习质量保障是以学位项目为单元的测量体系，需要通过系列讨论和学习保证教师团队了解国际商科教育的前沿动态，从而在教学的各个实践环节中实现以能力目标为核心的教学意识和实践方法。</w:t>
      </w:r>
    </w:p>
    <w:sectPr>
      <w:pgSz w:w="11906" w:h="16838"/>
      <w:pgMar w:top="1440" w:right="1800" w:bottom="1440" w:left="1800" w:header="720" w:footer="72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Segoe UI">
    <w:panose1 w:val="020B0502040204020203"/>
    <w:charset w:val="00"/>
    <w:family w:val="swiss"/>
    <w:pitch w:val="default"/>
    <w:sig w:usb0="E4002EFF" w:usb1="C000E47F" w:usb2="00000009" w:usb3="00000000" w:csb0="200001FF" w:csb1="00000000"/>
  </w:font>
  <w:font w:name="Noto Sans Mono CJK JP Regular">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ljMjcyNGE4NGIxM2I4ZGZlYjlmNzE2NGQ3OTQ4NGYifQ=="/>
  </w:docVars>
  <w:rsids>
    <w:rsidRoot w:val="0054186C"/>
    <w:rsid w:val="000147A6"/>
    <w:rsid w:val="00020FEC"/>
    <w:rsid w:val="000232EC"/>
    <w:rsid w:val="000376E8"/>
    <w:rsid w:val="00041A85"/>
    <w:rsid w:val="0005208F"/>
    <w:rsid w:val="000827A3"/>
    <w:rsid w:val="00092B09"/>
    <w:rsid w:val="000A05A0"/>
    <w:rsid w:val="000A4A8E"/>
    <w:rsid w:val="000A6EA2"/>
    <w:rsid w:val="000B2965"/>
    <w:rsid w:val="000B3D87"/>
    <w:rsid w:val="000C5096"/>
    <w:rsid w:val="000D257F"/>
    <w:rsid w:val="000E14E9"/>
    <w:rsid w:val="000E6FA3"/>
    <w:rsid w:val="00141505"/>
    <w:rsid w:val="00142B55"/>
    <w:rsid w:val="001535F0"/>
    <w:rsid w:val="00153BB7"/>
    <w:rsid w:val="00156644"/>
    <w:rsid w:val="00162BAF"/>
    <w:rsid w:val="00164DCB"/>
    <w:rsid w:val="00165054"/>
    <w:rsid w:val="00176907"/>
    <w:rsid w:val="00191D7C"/>
    <w:rsid w:val="001944A0"/>
    <w:rsid w:val="001D2E93"/>
    <w:rsid w:val="001D66EF"/>
    <w:rsid w:val="001F1060"/>
    <w:rsid w:val="002005D2"/>
    <w:rsid w:val="002123E7"/>
    <w:rsid w:val="00225EF1"/>
    <w:rsid w:val="0023436A"/>
    <w:rsid w:val="00242E0B"/>
    <w:rsid w:val="00261B69"/>
    <w:rsid w:val="00263B5B"/>
    <w:rsid w:val="00271B2B"/>
    <w:rsid w:val="00276021"/>
    <w:rsid w:val="002814D0"/>
    <w:rsid w:val="00296C15"/>
    <w:rsid w:val="002A4CDF"/>
    <w:rsid w:val="002F4257"/>
    <w:rsid w:val="00322AC6"/>
    <w:rsid w:val="00337A06"/>
    <w:rsid w:val="00353E4A"/>
    <w:rsid w:val="00356E3E"/>
    <w:rsid w:val="00360200"/>
    <w:rsid w:val="00383CB3"/>
    <w:rsid w:val="003A5DC9"/>
    <w:rsid w:val="003B5743"/>
    <w:rsid w:val="003B5821"/>
    <w:rsid w:val="003D4237"/>
    <w:rsid w:val="003E3C59"/>
    <w:rsid w:val="003E684A"/>
    <w:rsid w:val="003F7065"/>
    <w:rsid w:val="00400D8F"/>
    <w:rsid w:val="0043005D"/>
    <w:rsid w:val="004471A4"/>
    <w:rsid w:val="00485557"/>
    <w:rsid w:val="0049281E"/>
    <w:rsid w:val="00492D16"/>
    <w:rsid w:val="00496121"/>
    <w:rsid w:val="004A29AB"/>
    <w:rsid w:val="004C4E32"/>
    <w:rsid w:val="004C5078"/>
    <w:rsid w:val="004D3393"/>
    <w:rsid w:val="004E18DE"/>
    <w:rsid w:val="00513C42"/>
    <w:rsid w:val="0054186C"/>
    <w:rsid w:val="005C0C77"/>
    <w:rsid w:val="005C4D52"/>
    <w:rsid w:val="005F1F68"/>
    <w:rsid w:val="00605D42"/>
    <w:rsid w:val="00626C0F"/>
    <w:rsid w:val="00644138"/>
    <w:rsid w:val="00652619"/>
    <w:rsid w:val="00654C20"/>
    <w:rsid w:val="00662EA1"/>
    <w:rsid w:val="00663B33"/>
    <w:rsid w:val="0067425A"/>
    <w:rsid w:val="006E148B"/>
    <w:rsid w:val="006F1096"/>
    <w:rsid w:val="0071499E"/>
    <w:rsid w:val="007165BA"/>
    <w:rsid w:val="00727DD0"/>
    <w:rsid w:val="00730C50"/>
    <w:rsid w:val="007549AC"/>
    <w:rsid w:val="0075762C"/>
    <w:rsid w:val="00761788"/>
    <w:rsid w:val="0078195A"/>
    <w:rsid w:val="007849F0"/>
    <w:rsid w:val="0079395C"/>
    <w:rsid w:val="007A5545"/>
    <w:rsid w:val="007C5E14"/>
    <w:rsid w:val="007D07FD"/>
    <w:rsid w:val="007E3FE5"/>
    <w:rsid w:val="007E49C2"/>
    <w:rsid w:val="007F2627"/>
    <w:rsid w:val="00816350"/>
    <w:rsid w:val="0082608E"/>
    <w:rsid w:val="00836295"/>
    <w:rsid w:val="00836A73"/>
    <w:rsid w:val="00840DC7"/>
    <w:rsid w:val="008471D9"/>
    <w:rsid w:val="008717F9"/>
    <w:rsid w:val="00877FB8"/>
    <w:rsid w:val="00884201"/>
    <w:rsid w:val="00884A2C"/>
    <w:rsid w:val="008E01F5"/>
    <w:rsid w:val="008F1E13"/>
    <w:rsid w:val="008F30D0"/>
    <w:rsid w:val="00902E1E"/>
    <w:rsid w:val="009072BA"/>
    <w:rsid w:val="00916339"/>
    <w:rsid w:val="00925B49"/>
    <w:rsid w:val="00930E87"/>
    <w:rsid w:val="009805AF"/>
    <w:rsid w:val="00990C06"/>
    <w:rsid w:val="00994D35"/>
    <w:rsid w:val="009A41A4"/>
    <w:rsid w:val="009B1C45"/>
    <w:rsid w:val="009C6225"/>
    <w:rsid w:val="009E7E17"/>
    <w:rsid w:val="009F06FE"/>
    <w:rsid w:val="00A2255B"/>
    <w:rsid w:val="00A30E1C"/>
    <w:rsid w:val="00A47CAE"/>
    <w:rsid w:val="00A55119"/>
    <w:rsid w:val="00A63BD8"/>
    <w:rsid w:val="00A67438"/>
    <w:rsid w:val="00A9217F"/>
    <w:rsid w:val="00AC5372"/>
    <w:rsid w:val="00AD593B"/>
    <w:rsid w:val="00B248C0"/>
    <w:rsid w:val="00B572EB"/>
    <w:rsid w:val="00B7496E"/>
    <w:rsid w:val="00BB5AC8"/>
    <w:rsid w:val="00BC68E5"/>
    <w:rsid w:val="00BF21C6"/>
    <w:rsid w:val="00C0158E"/>
    <w:rsid w:val="00C13054"/>
    <w:rsid w:val="00C13413"/>
    <w:rsid w:val="00C20FA2"/>
    <w:rsid w:val="00C214EB"/>
    <w:rsid w:val="00C369BF"/>
    <w:rsid w:val="00C4403F"/>
    <w:rsid w:val="00C544B0"/>
    <w:rsid w:val="00C55EFD"/>
    <w:rsid w:val="00C56CD4"/>
    <w:rsid w:val="00C84550"/>
    <w:rsid w:val="00C867E7"/>
    <w:rsid w:val="00CF1D0C"/>
    <w:rsid w:val="00CF36EB"/>
    <w:rsid w:val="00D051AC"/>
    <w:rsid w:val="00D119DB"/>
    <w:rsid w:val="00D1323C"/>
    <w:rsid w:val="00D13A6E"/>
    <w:rsid w:val="00D47C1A"/>
    <w:rsid w:val="00D5367E"/>
    <w:rsid w:val="00D53AC5"/>
    <w:rsid w:val="00D61529"/>
    <w:rsid w:val="00D63677"/>
    <w:rsid w:val="00D93A2F"/>
    <w:rsid w:val="00D96714"/>
    <w:rsid w:val="00DA7182"/>
    <w:rsid w:val="00DB3BB4"/>
    <w:rsid w:val="00E12321"/>
    <w:rsid w:val="00E138B4"/>
    <w:rsid w:val="00E220EB"/>
    <w:rsid w:val="00E30105"/>
    <w:rsid w:val="00E575AE"/>
    <w:rsid w:val="00E61680"/>
    <w:rsid w:val="00E91EFD"/>
    <w:rsid w:val="00EE2B30"/>
    <w:rsid w:val="00EE64EC"/>
    <w:rsid w:val="00EE7547"/>
    <w:rsid w:val="00EF2F9E"/>
    <w:rsid w:val="00EF305C"/>
    <w:rsid w:val="00F01231"/>
    <w:rsid w:val="00F34C8E"/>
    <w:rsid w:val="00F57C6E"/>
    <w:rsid w:val="00FA30CC"/>
    <w:rsid w:val="00FB1E39"/>
    <w:rsid w:val="00FB1F1C"/>
    <w:rsid w:val="00FD25C8"/>
    <w:rsid w:val="00FE0418"/>
    <w:rsid w:val="00FE323B"/>
    <w:rsid w:val="01CC1A40"/>
    <w:rsid w:val="02201D8C"/>
    <w:rsid w:val="03A32C74"/>
    <w:rsid w:val="077C5CB6"/>
    <w:rsid w:val="08904A52"/>
    <w:rsid w:val="0D471B66"/>
    <w:rsid w:val="0F582B65"/>
    <w:rsid w:val="12371157"/>
    <w:rsid w:val="1A4D1522"/>
    <w:rsid w:val="24C73138"/>
    <w:rsid w:val="26DC3C24"/>
    <w:rsid w:val="27DF1C1D"/>
    <w:rsid w:val="29AB6B74"/>
    <w:rsid w:val="2FE36023"/>
    <w:rsid w:val="42ED2FE9"/>
    <w:rsid w:val="4AF75521"/>
    <w:rsid w:val="4FA3633E"/>
    <w:rsid w:val="50CC6324"/>
    <w:rsid w:val="53037A15"/>
    <w:rsid w:val="5B5B3832"/>
    <w:rsid w:val="5F702B80"/>
    <w:rsid w:val="64794284"/>
    <w:rsid w:val="64CC6AAA"/>
    <w:rsid w:val="72D82ABE"/>
    <w:rsid w:val="75022465"/>
    <w:rsid w:val="7552152F"/>
    <w:rsid w:val="7E4E61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semiHidden="0" w:name="heading 3"/>
    <w:lsdException w:qFormat="1" w:uiPriority="9" w:semiHidden="0"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rPr>
      <w:rFonts w:ascii="宋体" w:hAnsi="宋体" w:eastAsia="宋体" w:cs="宋体"/>
      <w:sz w:val="24"/>
      <w:szCs w:val="24"/>
      <w:lang w:val="en-US" w:eastAsia="zh-CN" w:bidi="ar-SA"/>
    </w:rPr>
  </w:style>
  <w:style w:type="paragraph" w:styleId="2">
    <w:name w:val="heading 1"/>
    <w:basedOn w:val="1"/>
    <w:next w:val="1"/>
    <w:link w:val="25"/>
    <w:autoRedefine/>
    <w:qFormat/>
    <w:uiPriority w:val="9"/>
    <w:pPr>
      <w:keepNext/>
      <w:keepLines/>
      <w:widowControl w:val="0"/>
      <w:spacing w:before="340" w:after="330" w:line="578" w:lineRule="auto"/>
      <w:jc w:val="both"/>
      <w:outlineLvl w:val="0"/>
    </w:pPr>
    <w:rPr>
      <w:rFonts w:asciiTheme="minorHAnsi" w:hAnsiTheme="minorHAnsi" w:eastAsiaTheme="minorEastAsia" w:cstheme="minorBidi"/>
      <w:b/>
      <w:bCs/>
      <w:kern w:val="44"/>
      <w:sz w:val="44"/>
      <w:szCs w:val="44"/>
    </w:rPr>
  </w:style>
  <w:style w:type="paragraph" w:styleId="3">
    <w:name w:val="heading 2"/>
    <w:basedOn w:val="1"/>
    <w:next w:val="1"/>
    <w:link w:val="29"/>
    <w:autoRedefine/>
    <w:qFormat/>
    <w:uiPriority w:val="9"/>
    <w:pPr>
      <w:keepNext/>
      <w:keepLines/>
      <w:widowControl w:val="0"/>
      <w:spacing w:before="260" w:after="260" w:line="416" w:lineRule="auto"/>
      <w:jc w:val="both"/>
      <w:outlineLvl w:val="1"/>
    </w:pPr>
    <w:rPr>
      <w:rFonts w:ascii="Cambria" w:hAnsi="Cambria" w:cs="Times New Roman"/>
      <w:b/>
      <w:bCs/>
      <w:kern w:val="2"/>
      <w:sz w:val="32"/>
      <w:szCs w:val="32"/>
    </w:rPr>
  </w:style>
  <w:style w:type="paragraph" w:styleId="4">
    <w:name w:val="heading 3"/>
    <w:basedOn w:val="1"/>
    <w:next w:val="1"/>
    <w:link w:val="30"/>
    <w:autoRedefine/>
    <w:unhideWhenUsed/>
    <w:qFormat/>
    <w:uiPriority w:val="9"/>
    <w:pPr>
      <w:keepNext/>
      <w:keepLines/>
      <w:widowControl w:val="0"/>
      <w:spacing w:before="260" w:after="260" w:line="416" w:lineRule="auto"/>
      <w:jc w:val="both"/>
      <w:outlineLvl w:val="2"/>
    </w:pPr>
    <w:rPr>
      <w:rFonts w:asciiTheme="minorHAnsi" w:hAnsiTheme="minorHAnsi" w:eastAsiaTheme="minorEastAsia" w:cstheme="minorBidi"/>
      <w:b/>
      <w:bCs/>
      <w:kern w:val="2"/>
      <w:sz w:val="32"/>
      <w:szCs w:val="32"/>
    </w:rPr>
  </w:style>
  <w:style w:type="paragraph" w:styleId="5">
    <w:name w:val="heading 4"/>
    <w:basedOn w:val="1"/>
    <w:next w:val="1"/>
    <w:link w:val="31"/>
    <w:autoRedefine/>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6">
    <w:name w:val="heading 5"/>
    <w:basedOn w:val="1"/>
    <w:next w:val="1"/>
    <w:link w:val="33"/>
    <w:autoRedefine/>
    <w:unhideWhenUsed/>
    <w:qFormat/>
    <w:uiPriority w:val="9"/>
    <w:pPr>
      <w:keepNext/>
      <w:keepLines/>
      <w:spacing w:before="280" w:after="290" w:line="376" w:lineRule="auto"/>
      <w:outlineLvl w:val="4"/>
    </w:pPr>
    <w:rPr>
      <w:b/>
      <w:bCs/>
      <w:sz w:val="28"/>
      <w:szCs w:val="28"/>
    </w:rPr>
  </w:style>
  <w:style w:type="character" w:default="1" w:styleId="19">
    <w:name w:val="Default Paragraph Font"/>
    <w:autoRedefine/>
    <w:semiHidden/>
    <w:unhideWhenUsed/>
    <w:qFormat/>
    <w:uiPriority w:val="1"/>
  </w:style>
  <w:style w:type="table" w:default="1" w:styleId="17">
    <w:name w:val="Normal Table"/>
    <w:autoRedefine/>
    <w:semiHidden/>
    <w:unhideWhenUsed/>
    <w:qFormat/>
    <w:uiPriority w:val="99"/>
    <w:tblPr>
      <w:tblCellMar>
        <w:top w:w="0" w:type="dxa"/>
        <w:left w:w="108" w:type="dxa"/>
        <w:bottom w:w="0" w:type="dxa"/>
        <w:right w:w="108" w:type="dxa"/>
      </w:tblCellMar>
    </w:tblPr>
  </w:style>
  <w:style w:type="paragraph" w:styleId="7">
    <w:name w:val="annotation text"/>
    <w:basedOn w:val="1"/>
    <w:link w:val="32"/>
    <w:autoRedefine/>
    <w:semiHidden/>
    <w:unhideWhenUsed/>
    <w:qFormat/>
    <w:uiPriority w:val="99"/>
  </w:style>
  <w:style w:type="paragraph" w:styleId="8">
    <w:name w:val="Body Text"/>
    <w:basedOn w:val="1"/>
    <w:link w:val="23"/>
    <w:autoRedefine/>
    <w:semiHidden/>
    <w:unhideWhenUsed/>
    <w:qFormat/>
    <w:uiPriority w:val="99"/>
    <w:pPr>
      <w:spacing w:before="100" w:beforeAutospacing="1" w:after="100" w:afterAutospacing="1"/>
    </w:pPr>
  </w:style>
  <w:style w:type="paragraph" w:styleId="9">
    <w:name w:val="toc 3"/>
    <w:basedOn w:val="1"/>
    <w:next w:val="1"/>
    <w:autoRedefine/>
    <w:unhideWhenUsed/>
    <w:qFormat/>
    <w:uiPriority w:val="39"/>
    <w:pPr>
      <w:tabs>
        <w:tab w:val="right" w:leader="dot" w:pos="8296"/>
      </w:tabs>
      <w:spacing w:line="360" w:lineRule="auto"/>
      <w:ind w:left="960" w:leftChars="400"/>
    </w:pPr>
  </w:style>
  <w:style w:type="paragraph" w:styleId="10">
    <w:name w:val="Date"/>
    <w:basedOn w:val="1"/>
    <w:next w:val="1"/>
    <w:link w:val="26"/>
    <w:autoRedefine/>
    <w:semiHidden/>
    <w:unhideWhenUsed/>
    <w:qFormat/>
    <w:uiPriority w:val="99"/>
    <w:pPr>
      <w:ind w:left="100" w:leftChars="2500"/>
    </w:pPr>
  </w:style>
  <w:style w:type="paragraph" w:styleId="11">
    <w:name w:val="endnote text"/>
    <w:basedOn w:val="1"/>
    <w:link w:val="34"/>
    <w:autoRedefine/>
    <w:semiHidden/>
    <w:unhideWhenUsed/>
    <w:qFormat/>
    <w:uiPriority w:val="99"/>
    <w:pPr>
      <w:snapToGrid w:val="0"/>
    </w:pPr>
  </w:style>
  <w:style w:type="paragraph" w:styleId="12">
    <w:name w:val="footer"/>
    <w:basedOn w:val="1"/>
    <w:link w:val="36"/>
    <w:autoRedefine/>
    <w:unhideWhenUsed/>
    <w:qFormat/>
    <w:uiPriority w:val="99"/>
    <w:pPr>
      <w:tabs>
        <w:tab w:val="center" w:pos="4153"/>
        <w:tab w:val="right" w:pos="8306"/>
      </w:tabs>
      <w:snapToGrid w:val="0"/>
    </w:pPr>
    <w:rPr>
      <w:sz w:val="18"/>
      <w:szCs w:val="18"/>
    </w:rPr>
  </w:style>
  <w:style w:type="paragraph" w:styleId="13">
    <w:name w:val="header"/>
    <w:basedOn w:val="1"/>
    <w:link w:val="35"/>
    <w:autoRedefine/>
    <w:unhideWhenUsed/>
    <w:qFormat/>
    <w:uiPriority w:val="99"/>
    <w:pPr>
      <w:tabs>
        <w:tab w:val="center" w:pos="4153"/>
        <w:tab w:val="right" w:pos="8306"/>
      </w:tabs>
      <w:snapToGrid w:val="0"/>
      <w:jc w:val="center"/>
    </w:pPr>
    <w:rPr>
      <w:sz w:val="18"/>
      <w:szCs w:val="18"/>
    </w:rPr>
  </w:style>
  <w:style w:type="paragraph" w:styleId="14">
    <w:name w:val="toc 1"/>
    <w:basedOn w:val="1"/>
    <w:next w:val="1"/>
    <w:autoRedefine/>
    <w:unhideWhenUsed/>
    <w:qFormat/>
    <w:uiPriority w:val="39"/>
  </w:style>
  <w:style w:type="paragraph" w:styleId="15">
    <w:name w:val="toc 2"/>
    <w:basedOn w:val="1"/>
    <w:next w:val="1"/>
    <w:autoRedefine/>
    <w:unhideWhenUsed/>
    <w:qFormat/>
    <w:uiPriority w:val="39"/>
    <w:pPr>
      <w:ind w:left="420" w:leftChars="200"/>
    </w:pPr>
  </w:style>
  <w:style w:type="paragraph" w:styleId="16">
    <w:name w:val="Normal (Web)"/>
    <w:basedOn w:val="1"/>
    <w:autoRedefine/>
    <w:unhideWhenUsed/>
    <w:qFormat/>
    <w:uiPriority w:val="99"/>
    <w:pPr>
      <w:spacing w:before="100" w:beforeAutospacing="1" w:after="100" w:afterAutospacing="1"/>
    </w:pPr>
    <w:rPr>
      <w:rFonts w:eastAsiaTheme="minorEastAsia"/>
    </w:rPr>
  </w:style>
  <w:style w:type="table" w:styleId="18">
    <w:name w:val="Table Grid"/>
    <w:basedOn w:val="1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endnote reference"/>
    <w:basedOn w:val="19"/>
    <w:autoRedefine/>
    <w:semiHidden/>
    <w:unhideWhenUsed/>
    <w:qFormat/>
    <w:uiPriority w:val="99"/>
    <w:rPr>
      <w:vertAlign w:val="superscript"/>
    </w:rPr>
  </w:style>
  <w:style w:type="character" w:styleId="21">
    <w:name w:val="Hyperlink"/>
    <w:basedOn w:val="19"/>
    <w:autoRedefine/>
    <w:unhideWhenUsed/>
    <w:qFormat/>
    <w:uiPriority w:val="99"/>
    <w:rPr>
      <w:color w:val="0563C1" w:themeColor="hyperlink"/>
      <w:u w:val="single"/>
      <w14:textFill>
        <w14:solidFill>
          <w14:schemeClr w14:val="hlink"/>
        </w14:solidFill>
      </w14:textFill>
    </w:rPr>
  </w:style>
  <w:style w:type="character" w:styleId="22">
    <w:name w:val="annotation reference"/>
    <w:basedOn w:val="19"/>
    <w:autoRedefine/>
    <w:semiHidden/>
    <w:unhideWhenUsed/>
    <w:qFormat/>
    <w:uiPriority w:val="99"/>
    <w:rPr>
      <w:sz w:val="21"/>
      <w:szCs w:val="21"/>
    </w:rPr>
  </w:style>
  <w:style w:type="character" w:customStyle="1" w:styleId="23">
    <w:name w:val="正文文本 字符"/>
    <w:basedOn w:val="19"/>
    <w:link w:val="8"/>
    <w:autoRedefine/>
    <w:semiHidden/>
    <w:qFormat/>
    <w:uiPriority w:val="99"/>
    <w:rPr>
      <w:rFonts w:ascii="宋体" w:hAnsi="宋体" w:eastAsia="宋体" w:cs="宋体"/>
      <w:kern w:val="0"/>
      <w:sz w:val="24"/>
      <w:szCs w:val="24"/>
    </w:rPr>
  </w:style>
  <w:style w:type="paragraph" w:customStyle="1" w:styleId="24">
    <w:name w:val="11"/>
    <w:basedOn w:val="1"/>
    <w:autoRedefine/>
    <w:semiHidden/>
    <w:qFormat/>
    <w:uiPriority w:val="99"/>
    <w:pPr>
      <w:spacing w:before="100" w:beforeAutospacing="1" w:after="100" w:afterAutospacing="1"/>
    </w:pPr>
  </w:style>
  <w:style w:type="character" w:customStyle="1" w:styleId="25">
    <w:name w:val="标题 1 字符"/>
    <w:basedOn w:val="19"/>
    <w:link w:val="2"/>
    <w:autoRedefine/>
    <w:qFormat/>
    <w:uiPriority w:val="9"/>
    <w:rPr>
      <w:b/>
      <w:bCs/>
      <w:kern w:val="44"/>
      <w:sz w:val="44"/>
      <w:szCs w:val="44"/>
    </w:rPr>
  </w:style>
  <w:style w:type="character" w:customStyle="1" w:styleId="26">
    <w:name w:val="日期 字符"/>
    <w:basedOn w:val="19"/>
    <w:link w:val="10"/>
    <w:autoRedefine/>
    <w:semiHidden/>
    <w:qFormat/>
    <w:uiPriority w:val="99"/>
    <w:rPr>
      <w:rFonts w:ascii="宋体" w:hAnsi="宋体" w:eastAsia="宋体" w:cs="宋体"/>
      <w:kern w:val="0"/>
      <w:sz w:val="24"/>
      <w:szCs w:val="24"/>
    </w:rPr>
  </w:style>
  <w:style w:type="paragraph" w:customStyle="1" w:styleId="27">
    <w:name w:val="21"/>
    <w:basedOn w:val="1"/>
    <w:autoRedefine/>
    <w:semiHidden/>
    <w:qFormat/>
    <w:uiPriority w:val="99"/>
    <w:pPr>
      <w:spacing w:before="100" w:beforeAutospacing="1" w:after="100" w:afterAutospacing="1"/>
    </w:pPr>
  </w:style>
  <w:style w:type="paragraph" w:customStyle="1" w:styleId="28">
    <w:name w:val="tableparagraph"/>
    <w:basedOn w:val="1"/>
    <w:autoRedefine/>
    <w:semiHidden/>
    <w:qFormat/>
    <w:uiPriority w:val="99"/>
    <w:pPr>
      <w:spacing w:before="100" w:beforeAutospacing="1" w:after="100" w:afterAutospacing="1"/>
    </w:pPr>
  </w:style>
  <w:style w:type="character" w:customStyle="1" w:styleId="29">
    <w:name w:val="标题 2 字符"/>
    <w:basedOn w:val="19"/>
    <w:link w:val="3"/>
    <w:autoRedefine/>
    <w:qFormat/>
    <w:uiPriority w:val="9"/>
    <w:rPr>
      <w:rFonts w:ascii="Cambria" w:hAnsi="Cambria" w:eastAsia="宋体" w:cs="Times New Roman"/>
      <w:b/>
      <w:bCs/>
      <w:sz w:val="32"/>
      <w:szCs w:val="32"/>
    </w:rPr>
  </w:style>
  <w:style w:type="character" w:customStyle="1" w:styleId="30">
    <w:name w:val="标题 3 字符"/>
    <w:basedOn w:val="19"/>
    <w:link w:val="4"/>
    <w:autoRedefine/>
    <w:qFormat/>
    <w:uiPriority w:val="9"/>
    <w:rPr>
      <w:b/>
      <w:bCs/>
      <w:sz w:val="32"/>
      <w:szCs w:val="32"/>
    </w:rPr>
  </w:style>
  <w:style w:type="character" w:customStyle="1" w:styleId="31">
    <w:name w:val="标题 4 字符"/>
    <w:basedOn w:val="19"/>
    <w:link w:val="5"/>
    <w:autoRedefine/>
    <w:qFormat/>
    <w:uiPriority w:val="9"/>
    <w:rPr>
      <w:rFonts w:asciiTheme="majorHAnsi" w:hAnsiTheme="majorHAnsi" w:eastAsiaTheme="majorEastAsia" w:cstheme="majorBidi"/>
      <w:b/>
      <w:bCs/>
      <w:kern w:val="0"/>
      <w:sz w:val="28"/>
      <w:szCs w:val="28"/>
    </w:rPr>
  </w:style>
  <w:style w:type="character" w:customStyle="1" w:styleId="32">
    <w:name w:val="批注文字 字符"/>
    <w:basedOn w:val="19"/>
    <w:link w:val="7"/>
    <w:autoRedefine/>
    <w:semiHidden/>
    <w:qFormat/>
    <w:uiPriority w:val="99"/>
    <w:rPr>
      <w:rFonts w:ascii="宋体" w:hAnsi="宋体" w:eastAsia="宋体" w:cs="宋体"/>
      <w:kern w:val="0"/>
      <w:sz w:val="24"/>
      <w:szCs w:val="24"/>
    </w:rPr>
  </w:style>
  <w:style w:type="character" w:customStyle="1" w:styleId="33">
    <w:name w:val="标题 5 字符"/>
    <w:basedOn w:val="19"/>
    <w:link w:val="6"/>
    <w:autoRedefine/>
    <w:qFormat/>
    <w:uiPriority w:val="9"/>
    <w:rPr>
      <w:rFonts w:ascii="宋体" w:hAnsi="宋体" w:eastAsia="宋体" w:cs="宋体"/>
      <w:b/>
      <w:bCs/>
      <w:kern w:val="0"/>
      <w:sz w:val="28"/>
      <w:szCs w:val="28"/>
    </w:rPr>
  </w:style>
  <w:style w:type="character" w:customStyle="1" w:styleId="34">
    <w:name w:val="尾注文本 字符"/>
    <w:basedOn w:val="19"/>
    <w:link w:val="11"/>
    <w:autoRedefine/>
    <w:semiHidden/>
    <w:qFormat/>
    <w:uiPriority w:val="99"/>
    <w:rPr>
      <w:rFonts w:ascii="宋体" w:hAnsi="宋体" w:eastAsia="宋体" w:cs="宋体"/>
      <w:sz w:val="24"/>
      <w:szCs w:val="24"/>
    </w:rPr>
  </w:style>
  <w:style w:type="character" w:customStyle="1" w:styleId="35">
    <w:name w:val="页眉 字符"/>
    <w:basedOn w:val="19"/>
    <w:link w:val="13"/>
    <w:autoRedefine/>
    <w:qFormat/>
    <w:uiPriority w:val="99"/>
    <w:rPr>
      <w:rFonts w:ascii="宋体" w:hAnsi="宋体" w:eastAsia="宋体" w:cs="宋体"/>
      <w:sz w:val="18"/>
      <w:szCs w:val="18"/>
    </w:rPr>
  </w:style>
  <w:style w:type="character" w:customStyle="1" w:styleId="36">
    <w:name w:val="页脚 字符"/>
    <w:basedOn w:val="19"/>
    <w:link w:val="12"/>
    <w:uiPriority w:val="99"/>
    <w:rPr>
      <w:rFonts w:ascii="宋体" w:hAnsi="宋体" w:eastAsia="宋体" w:cs="宋体"/>
      <w:sz w:val="18"/>
      <w:szCs w:val="18"/>
    </w:rPr>
  </w:style>
  <w:style w:type="paragraph" w:styleId="37">
    <w:name w:val="List Paragraph"/>
    <w:basedOn w:val="1"/>
    <w:uiPriority w:val="99"/>
    <w:pPr>
      <w:widowControl w:val="0"/>
      <w:ind w:firstLine="420" w:firstLineChars="200"/>
      <w:jc w:val="both"/>
    </w:pPr>
    <w:rPr>
      <w:rFonts w:ascii="Calibri" w:hAnsi="Calibri" w:cs="Times New Roman"/>
      <w:kern w:val="2"/>
      <w:sz w:val="21"/>
      <w:szCs w:val="2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3.emf"/><Relationship Id="rId6" Type="http://schemas.openxmlformats.org/officeDocument/2006/relationships/oleObject" Target="embeddings/oleObject1.bin"/><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5DCE66-5575-4787-ABC9-B3665BEE899F}">
  <ds:schemaRefs/>
</ds:datastoreItem>
</file>

<file path=docProps/app.xml><?xml version="1.0" encoding="utf-8"?>
<Properties xmlns="http://schemas.openxmlformats.org/officeDocument/2006/extended-properties" xmlns:vt="http://schemas.openxmlformats.org/officeDocument/2006/docPropsVTypes">
  <Template>Normal.dotm</Template>
  <Pages>31</Pages>
  <Words>2974</Words>
  <Characters>16957</Characters>
  <Lines>141</Lines>
  <Paragraphs>39</Paragraphs>
  <TotalTime>0</TotalTime>
  <ScaleCrop>false</ScaleCrop>
  <LinksUpToDate>false</LinksUpToDate>
  <CharactersWithSpaces>19892</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2024-02-20T14:40:00Z</dcterms:created>
  <dc:creator>Lifan Zheng</dc:creator>
  <cp:lastModifiedBy>唐小霸</cp:lastModifiedBy>
  <dcterms:modified xsi:type="dcterms:W3CDTF">2024-03-08T07:06:14Z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253F8DEF0FCE412588BE2B678558630B_12</vt:lpwstr>
  </property>
</Properties>
</file>