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67" w:rsidRPr="001222F6" w:rsidRDefault="00517B5C" w:rsidP="000D3867">
      <w:pPr>
        <w:spacing w:line="360" w:lineRule="auto"/>
        <w:jc w:val="center"/>
        <w:rPr>
          <w:rFonts w:ascii="宋体" w:hAnsi="宋体"/>
          <w:sz w:val="24"/>
          <w:szCs w:val="24"/>
        </w:rPr>
      </w:pPr>
      <w:bookmarkStart w:id="0" w:name="_GoBack"/>
      <w:r w:rsidRPr="001222F6">
        <w:rPr>
          <w:rFonts w:ascii="宋体" w:hAnsi="宋体" w:hint="eastAsia"/>
          <w:b/>
          <w:bCs/>
          <w:sz w:val="24"/>
          <w:szCs w:val="24"/>
        </w:rPr>
        <w:t>管理学院关于《</w:t>
      </w:r>
      <w:r w:rsidR="001222F6" w:rsidRPr="001222F6">
        <w:rPr>
          <w:rFonts w:ascii="宋体" w:hAnsi="宋体" w:hint="eastAsia"/>
          <w:b/>
          <w:bCs/>
          <w:sz w:val="24"/>
          <w:szCs w:val="24"/>
        </w:rPr>
        <w:t>教案、讲稿基本规范</w:t>
      </w:r>
      <w:r w:rsidRPr="001222F6">
        <w:rPr>
          <w:rFonts w:ascii="宋体" w:hAnsi="宋体" w:hint="eastAsia"/>
          <w:b/>
          <w:bCs/>
          <w:sz w:val="24"/>
          <w:szCs w:val="24"/>
        </w:rPr>
        <w:t>》的实施意见</w:t>
      </w:r>
    </w:p>
    <w:p w:rsidR="00517B5C" w:rsidRPr="001222F6" w:rsidRDefault="001222F6" w:rsidP="000D3867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>《管理学院关于〈</w:t>
      </w:r>
      <w:r w:rsidRPr="001222F6">
        <w:rPr>
          <w:rFonts w:ascii="宋体" w:hAnsi="宋体" w:hint="eastAsia"/>
          <w:bCs/>
          <w:sz w:val="24"/>
          <w:szCs w:val="24"/>
        </w:rPr>
        <w:t>教案、讲稿基本规范</w:t>
      </w:r>
      <w:r w:rsidRPr="001222F6">
        <w:rPr>
          <w:rFonts w:ascii="宋体" w:hAnsi="宋体" w:hint="eastAsia"/>
          <w:sz w:val="24"/>
          <w:szCs w:val="24"/>
        </w:rPr>
        <w:t>〉的实施意见》已由管理学院</w:t>
      </w:r>
      <w:r w:rsidR="00B4624B">
        <w:rPr>
          <w:rFonts w:ascii="宋体" w:hAnsi="宋体" w:hint="eastAsia"/>
          <w:sz w:val="24"/>
          <w:szCs w:val="24"/>
        </w:rPr>
        <w:t>教授</w:t>
      </w:r>
      <w:r w:rsidRPr="001222F6">
        <w:rPr>
          <w:rFonts w:ascii="宋体" w:hAnsi="宋体" w:hint="eastAsia"/>
          <w:sz w:val="24"/>
          <w:szCs w:val="24"/>
        </w:rPr>
        <w:t>委员会于201</w:t>
      </w:r>
      <w:r w:rsidR="00B4624B">
        <w:rPr>
          <w:rFonts w:ascii="宋体" w:hAnsi="宋体" w:hint="eastAsia"/>
          <w:sz w:val="24"/>
          <w:szCs w:val="24"/>
        </w:rPr>
        <w:t>5</w:t>
      </w:r>
      <w:r w:rsidRPr="001222F6">
        <w:rPr>
          <w:rFonts w:ascii="宋体" w:hAnsi="宋体" w:hint="eastAsia"/>
          <w:sz w:val="24"/>
          <w:szCs w:val="24"/>
        </w:rPr>
        <w:t>年</w:t>
      </w:r>
      <w:r w:rsidR="00B4624B">
        <w:rPr>
          <w:rFonts w:ascii="宋体" w:hAnsi="宋体" w:hint="eastAsia"/>
          <w:sz w:val="24"/>
          <w:szCs w:val="24"/>
        </w:rPr>
        <w:t>11</w:t>
      </w:r>
      <w:r w:rsidRPr="001222F6">
        <w:rPr>
          <w:rFonts w:ascii="宋体" w:hAnsi="宋体" w:hint="eastAsia"/>
          <w:sz w:val="24"/>
          <w:szCs w:val="24"/>
        </w:rPr>
        <w:t>月</w:t>
      </w:r>
      <w:r w:rsidR="00B4624B">
        <w:rPr>
          <w:rFonts w:ascii="宋体" w:hAnsi="宋体" w:hint="eastAsia"/>
          <w:sz w:val="24"/>
          <w:szCs w:val="24"/>
        </w:rPr>
        <w:t>16</w:t>
      </w:r>
      <w:r w:rsidRPr="001222F6">
        <w:rPr>
          <w:rFonts w:ascii="宋体" w:hAnsi="宋体" w:hint="eastAsia"/>
          <w:sz w:val="24"/>
          <w:szCs w:val="24"/>
        </w:rPr>
        <w:t>日通过，并于同日发布。</w:t>
      </w:r>
    </w:p>
    <w:p w:rsidR="000D3867" w:rsidRPr="001222F6" w:rsidRDefault="000D3867" w:rsidP="000D3867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517B5C" w:rsidRPr="001222F6" w:rsidRDefault="00517B5C" w:rsidP="001222F6">
      <w:pPr>
        <w:pStyle w:val="2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  <w:r w:rsidRPr="001222F6">
        <w:rPr>
          <w:rFonts w:ascii="宋体" w:hAnsi="宋体"/>
          <w:sz w:val="24"/>
        </w:rPr>
        <w:t>为加强</w:t>
      </w:r>
      <w:r w:rsidRPr="001222F6">
        <w:rPr>
          <w:rFonts w:ascii="宋体" w:hAnsi="宋体" w:hint="eastAsia"/>
          <w:sz w:val="24"/>
        </w:rPr>
        <w:t>学院课堂</w:t>
      </w:r>
      <w:r w:rsidRPr="001222F6">
        <w:rPr>
          <w:rFonts w:ascii="宋体" w:hAnsi="宋体"/>
          <w:sz w:val="24"/>
        </w:rPr>
        <w:t>建设，</w:t>
      </w:r>
      <w:r w:rsidRPr="001222F6">
        <w:rPr>
          <w:rFonts w:ascii="宋体" w:hAnsi="宋体" w:hint="eastAsia"/>
          <w:sz w:val="24"/>
        </w:rPr>
        <w:t>体现专业、课程的特色，落实</w:t>
      </w:r>
      <w:r w:rsidR="001222F6" w:rsidRPr="001222F6">
        <w:rPr>
          <w:rFonts w:ascii="宋体" w:hAnsi="宋体" w:hint="eastAsia"/>
          <w:sz w:val="24"/>
        </w:rPr>
        <w:t>《</w:t>
      </w:r>
      <w:r w:rsidRPr="001222F6">
        <w:rPr>
          <w:rFonts w:ascii="宋体" w:hAnsi="宋体" w:hint="eastAsia"/>
          <w:sz w:val="24"/>
        </w:rPr>
        <w:t>上海工程技术大学教案、讲稿基本规范》（</w:t>
      </w:r>
      <w:proofErr w:type="gramStart"/>
      <w:r w:rsidRPr="001222F6">
        <w:rPr>
          <w:rFonts w:ascii="宋体" w:hAnsi="宋体" w:hint="eastAsia"/>
          <w:sz w:val="24"/>
        </w:rPr>
        <w:t>沪工程</w:t>
      </w:r>
      <w:proofErr w:type="gramEnd"/>
      <w:r w:rsidRPr="001222F6">
        <w:rPr>
          <w:rFonts w:ascii="宋体" w:hAnsi="宋体" w:hint="eastAsia"/>
          <w:sz w:val="24"/>
        </w:rPr>
        <w:t>[2015]112号文）的要求，特制定本实施</w:t>
      </w:r>
      <w:r w:rsidR="002262A1" w:rsidRPr="001222F6">
        <w:rPr>
          <w:rFonts w:ascii="宋体" w:hAnsi="宋体" w:hint="eastAsia"/>
          <w:sz w:val="24"/>
        </w:rPr>
        <w:t>意见</w:t>
      </w:r>
      <w:r w:rsidRPr="001222F6">
        <w:rPr>
          <w:rFonts w:ascii="宋体" w:hAnsi="宋体" w:hint="eastAsia"/>
          <w:sz w:val="24"/>
        </w:rPr>
        <w:t>。</w:t>
      </w:r>
    </w:p>
    <w:p w:rsidR="00517B5C" w:rsidRPr="001222F6" w:rsidRDefault="00517B5C" w:rsidP="001222F6">
      <w:pPr>
        <w:pStyle w:val="a6"/>
        <w:spacing w:before="0" w:beforeAutospacing="0" w:after="0" w:afterAutospacing="0" w:line="360" w:lineRule="auto"/>
        <w:ind w:firstLineChars="200" w:firstLine="482"/>
        <w:jc w:val="both"/>
        <w:outlineLvl w:val="0"/>
        <w:rPr>
          <w:b/>
          <w:bCs/>
        </w:rPr>
      </w:pPr>
      <w:proofErr w:type="gramStart"/>
      <w:r w:rsidRPr="001222F6">
        <w:rPr>
          <w:b/>
          <w:bCs/>
        </w:rPr>
        <w:t>一</w:t>
      </w:r>
      <w:proofErr w:type="gramEnd"/>
      <w:r w:rsidRPr="001222F6">
        <w:rPr>
          <w:rFonts w:hint="eastAsia"/>
          <w:b/>
          <w:bCs/>
        </w:rPr>
        <w:t>．教案与讲稿的作用</w:t>
      </w:r>
    </w:p>
    <w:p w:rsidR="00517B5C" w:rsidRPr="001222F6" w:rsidRDefault="00517B5C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 xml:space="preserve">㈠ </w:t>
      </w:r>
      <w:r w:rsidRPr="001222F6">
        <w:rPr>
          <w:rFonts w:ascii="宋体" w:hAnsi="宋体" w:cs="宋体" w:hint="eastAsia"/>
          <w:kern w:val="0"/>
          <w:sz w:val="24"/>
          <w:szCs w:val="24"/>
        </w:rPr>
        <w:t>编写教案、讲稿是教师组织落实教学大纲的基本环节，是教师进行课堂教学的重要准备工作，也是提高课堂教学质量、组织课堂教学内容的有效手段。</w:t>
      </w:r>
    </w:p>
    <w:p w:rsidR="00517B5C" w:rsidRPr="001222F6" w:rsidRDefault="00517B5C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 xml:space="preserve">㈡ </w:t>
      </w:r>
      <w:r w:rsidRPr="001222F6">
        <w:rPr>
          <w:rFonts w:ascii="宋体" w:hAnsi="宋体" w:cs="宋体" w:hint="eastAsia"/>
          <w:kern w:val="0"/>
          <w:sz w:val="24"/>
          <w:szCs w:val="24"/>
        </w:rPr>
        <w:t>教案是指教师为组织教学而编制的教学实施方案，是授课教师教学思想、教学方法和教师个性的重要体现，</w:t>
      </w:r>
      <w:r w:rsidRPr="001222F6">
        <w:rPr>
          <w:rFonts w:ascii="宋体" w:hAnsi="宋体" w:cs="宋体"/>
          <w:kern w:val="0"/>
          <w:sz w:val="24"/>
          <w:szCs w:val="24"/>
        </w:rPr>
        <w:t>凝结着教师的教学经验，反映着教师的教学水平，是</w:t>
      </w:r>
      <w:r w:rsidRPr="001222F6">
        <w:rPr>
          <w:rFonts w:ascii="宋体" w:hAnsi="宋体" w:cs="宋体" w:hint="eastAsia"/>
          <w:kern w:val="0"/>
          <w:sz w:val="24"/>
          <w:szCs w:val="24"/>
        </w:rPr>
        <w:t>保证</w:t>
      </w:r>
      <w:r w:rsidRPr="001222F6">
        <w:rPr>
          <w:rFonts w:ascii="宋体" w:hAnsi="宋体" w:cs="宋体"/>
          <w:kern w:val="0"/>
          <w:sz w:val="24"/>
          <w:szCs w:val="24"/>
        </w:rPr>
        <w:t>教学质量</w:t>
      </w:r>
      <w:r w:rsidRPr="001222F6">
        <w:rPr>
          <w:rFonts w:ascii="宋体" w:hAnsi="宋体" w:cs="宋体" w:hint="eastAsia"/>
          <w:kern w:val="0"/>
          <w:sz w:val="24"/>
          <w:szCs w:val="24"/>
        </w:rPr>
        <w:t>必备</w:t>
      </w:r>
      <w:r w:rsidRPr="001222F6">
        <w:rPr>
          <w:rFonts w:ascii="宋体" w:hAnsi="宋体" w:cs="宋体"/>
          <w:kern w:val="0"/>
          <w:sz w:val="24"/>
          <w:szCs w:val="24"/>
        </w:rPr>
        <w:t>的基本文件。</w:t>
      </w:r>
    </w:p>
    <w:p w:rsidR="00517B5C" w:rsidRPr="001222F6" w:rsidRDefault="00517B5C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lang w:val="zh-CN"/>
        </w:rPr>
      </w:pPr>
      <w:r w:rsidRPr="001222F6">
        <w:rPr>
          <w:rFonts w:ascii="宋体" w:hAnsi="宋体" w:hint="eastAsia"/>
          <w:sz w:val="24"/>
          <w:szCs w:val="24"/>
        </w:rPr>
        <w:t xml:space="preserve">㈢ </w:t>
      </w:r>
      <w:r w:rsidRPr="001222F6">
        <w:rPr>
          <w:rFonts w:ascii="宋体" w:hAnsi="宋体" w:cs="宋体" w:hint="eastAsia"/>
          <w:sz w:val="24"/>
          <w:szCs w:val="24"/>
        </w:rPr>
        <w:t>讲稿</w:t>
      </w:r>
      <w:r w:rsidRPr="001222F6">
        <w:rPr>
          <w:rFonts w:ascii="宋体" w:hAnsi="宋体" w:cs="宋体" w:hint="eastAsia"/>
          <w:kern w:val="0"/>
          <w:sz w:val="24"/>
          <w:szCs w:val="24"/>
        </w:rPr>
        <w:t>是</w:t>
      </w: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教师根据教案编写授课内容</w:t>
      </w:r>
      <w:r w:rsidRPr="001222F6">
        <w:rPr>
          <w:rFonts w:ascii="宋体" w:hAnsi="宋体" w:cs="宋体" w:hint="eastAsia"/>
          <w:kern w:val="0"/>
          <w:sz w:val="24"/>
          <w:szCs w:val="24"/>
        </w:rPr>
        <w:t>，是对全部讲授内容的具体组织和表达，是</w:t>
      </w: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课堂教学具体内容实施方案</w:t>
      </w:r>
      <w:r w:rsidRPr="001222F6">
        <w:rPr>
          <w:rFonts w:ascii="宋体" w:hAnsi="宋体" w:cs="宋体" w:hint="eastAsia"/>
          <w:kern w:val="0"/>
          <w:sz w:val="24"/>
          <w:szCs w:val="24"/>
        </w:rPr>
        <w:t>的文字描述。</w:t>
      </w: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教师必须在理解教学大纲、撰写完教案的基础上书写讲稿，要对全部教学内容进行消化。</w:t>
      </w:r>
    </w:p>
    <w:p w:rsidR="00475345" w:rsidRPr="001222F6" w:rsidRDefault="00475345" w:rsidP="001222F6">
      <w:pPr>
        <w:pStyle w:val="a6"/>
        <w:spacing w:before="0" w:beforeAutospacing="0" w:after="0" w:afterAutospacing="0" w:line="360" w:lineRule="auto"/>
        <w:ind w:firstLineChars="200" w:firstLine="482"/>
        <w:jc w:val="both"/>
        <w:outlineLvl w:val="0"/>
        <w:rPr>
          <w:b/>
          <w:bCs/>
        </w:rPr>
      </w:pPr>
      <w:r w:rsidRPr="001222F6">
        <w:rPr>
          <w:rFonts w:hint="eastAsia"/>
          <w:b/>
          <w:bCs/>
        </w:rPr>
        <w:t>二．教案的内容与要求</w:t>
      </w:r>
    </w:p>
    <w:p w:rsidR="00475345" w:rsidRPr="001222F6" w:rsidRDefault="00475345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>㈠ 教案的基本内容是以一个教学单元或一次课（一般</w:t>
      </w:r>
      <w:r w:rsidRPr="001222F6">
        <w:rPr>
          <w:rFonts w:ascii="宋体" w:hAnsi="宋体" w:cs="宋体" w:hint="eastAsia"/>
          <w:kern w:val="0"/>
          <w:sz w:val="24"/>
          <w:szCs w:val="24"/>
        </w:rPr>
        <w:t>2～4学时)为单位，主要包括课次题目、目的要求、学时分配、重点难点、授课内容、作业、思考题、参考资料等多个部分，具体格式可以参考附件一。</w:t>
      </w:r>
    </w:p>
    <w:p w:rsidR="00475345" w:rsidRPr="001222F6" w:rsidRDefault="00475345" w:rsidP="001222F6">
      <w:pPr>
        <w:widowControl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>㈡ 对于各部分内容的具体要求：</w:t>
      </w:r>
    </w:p>
    <w:p w:rsidR="00475345" w:rsidRPr="001222F6" w:rsidRDefault="00475345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 xml:space="preserve">1. </w:t>
      </w:r>
      <w:r w:rsidRPr="001222F6">
        <w:rPr>
          <w:rFonts w:ascii="宋体" w:hAnsi="宋体" w:cs="宋体" w:hint="eastAsia"/>
          <w:kern w:val="0"/>
          <w:sz w:val="24"/>
          <w:szCs w:val="24"/>
        </w:rPr>
        <w:t>课次题目：课次顺序应与教学方案相对应，题目为教学大纲中规定的章、节标题。</w:t>
      </w:r>
    </w:p>
    <w:p w:rsidR="000D3867" w:rsidRPr="001222F6" w:rsidRDefault="00475345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2.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目的要求：</w:t>
      </w:r>
      <w:r w:rsidRPr="001222F6">
        <w:rPr>
          <w:rFonts w:ascii="宋体" w:hAnsi="宋体" w:cs="宋体" w:hint="eastAsia"/>
          <w:kern w:val="0"/>
          <w:sz w:val="24"/>
          <w:szCs w:val="24"/>
        </w:rPr>
        <w:t>以教学大纲中所设定的目标为基础，结合该</w:t>
      </w:r>
      <w:r w:rsidR="003A1129" w:rsidRPr="001222F6">
        <w:rPr>
          <w:rFonts w:ascii="宋体" w:hAnsi="宋体" w:cs="宋体" w:hint="eastAsia"/>
          <w:kern w:val="0"/>
          <w:sz w:val="24"/>
          <w:szCs w:val="24"/>
        </w:rPr>
        <w:t>授课单元</w:t>
      </w:r>
      <w:r w:rsidRPr="001222F6">
        <w:rPr>
          <w:rFonts w:ascii="宋体" w:hAnsi="宋体" w:cs="宋体" w:hint="eastAsia"/>
          <w:kern w:val="0"/>
          <w:sz w:val="24"/>
          <w:szCs w:val="24"/>
        </w:rPr>
        <w:t>的特点确定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预期达到的效果和目标</w:t>
      </w:r>
      <w:r w:rsidR="000D3867" w:rsidRPr="001222F6">
        <w:rPr>
          <w:rFonts w:ascii="宋体" w:hAnsi="宋体" w:hint="eastAsia"/>
          <w:sz w:val="24"/>
          <w:szCs w:val="24"/>
        </w:rPr>
        <w:t>。</w:t>
      </w:r>
    </w:p>
    <w:p w:rsidR="000D3867" w:rsidRPr="001222F6" w:rsidRDefault="00475345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3.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学时分配:</w:t>
      </w:r>
      <w:r w:rsidR="000D3867" w:rsidRPr="001222F6">
        <w:rPr>
          <w:rFonts w:ascii="宋体" w:hAnsi="宋体" w:hint="eastAsia"/>
          <w:sz w:val="24"/>
          <w:szCs w:val="24"/>
        </w:rPr>
        <w:t xml:space="preserve"> </w:t>
      </w:r>
      <w:r w:rsidR="00FC7A49" w:rsidRPr="001222F6">
        <w:rPr>
          <w:rFonts w:ascii="宋体" w:hAnsi="宋体" w:hint="eastAsia"/>
          <w:sz w:val="24"/>
          <w:szCs w:val="24"/>
        </w:rPr>
        <w:t>与教学方案中的学时分配相匹配</w:t>
      </w:r>
      <w:r w:rsidR="000D3867" w:rsidRPr="001222F6">
        <w:rPr>
          <w:rFonts w:ascii="宋体" w:hAnsi="宋体" w:hint="eastAsia"/>
          <w:sz w:val="24"/>
          <w:szCs w:val="24"/>
        </w:rPr>
        <w:t>。</w:t>
      </w:r>
    </w:p>
    <w:p w:rsidR="000D3867" w:rsidRPr="001222F6" w:rsidRDefault="00330ED0" w:rsidP="001222F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4.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重点难点：</w:t>
      </w:r>
      <w:r w:rsidR="003A1129" w:rsidRPr="001222F6">
        <w:rPr>
          <w:rFonts w:ascii="宋体" w:hAnsi="宋体" w:cs="宋体" w:hint="eastAsia"/>
          <w:kern w:val="0"/>
          <w:sz w:val="24"/>
          <w:szCs w:val="24"/>
        </w:rPr>
        <w:t>以教学大纲为基础，结合该授课单元的特点确定</w:t>
      </w:r>
      <w:r w:rsidR="000D3867" w:rsidRPr="001222F6">
        <w:rPr>
          <w:rFonts w:ascii="宋体" w:hAnsi="宋体" w:hint="eastAsia"/>
          <w:sz w:val="24"/>
          <w:szCs w:val="24"/>
        </w:rPr>
        <w:t>讲授的重点</w:t>
      </w:r>
      <w:r w:rsidR="003A1129" w:rsidRPr="001222F6">
        <w:rPr>
          <w:rFonts w:ascii="宋体" w:hAnsi="宋体" w:hint="eastAsia"/>
          <w:sz w:val="24"/>
          <w:szCs w:val="24"/>
        </w:rPr>
        <w:t>；根据</w:t>
      </w:r>
      <w:r w:rsidR="003A1129" w:rsidRPr="001222F6">
        <w:rPr>
          <w:rFonts w:ascii="宋体" w:hAnsi="宋体" w:cs="宋体" w:hint="eastAsia"/>
          <w:kern w:val="0"/>
          <w:sz w:val="24"/>
          <w:szCs w:val="24"/>
        </w:rPr>
        <w:t>该授课单元的的知识结构与学生接受能力确定</w:t>
      </w:r>
      <w:proofErr w:type="gramStart"/>
      <w:r w:rsidR="003A1129" w:rsidRPr="001222F6">
        <w:rPr>
          <w:rFonts w:ascii="宋体" w:hAnsi="宋体" w:cs="宋体" w:hint="eastAsia"/>
          <w:kern w:val="0"/>
          <w:sz w:val="24"/>
          <w:szCs w:val="24"/>
        </w:rPr>
        <w:t>本次课拟解决</w:t>
      </w:r>
      <w:proofErr w:type="gramEnd"/>
      <w:r w:rsidR="003A1129" w:rsidRPr="001222F6">
        <w:rPr>
          <w:rFonts w:ascii="宋体" w:hAnsi="宋体" w:cs="宋体" w:hint="eastAsia"/>
          <w:kern w:val="0"/>
          <w:sz w:val="24"/>
          <w:szCs w:val="24"/>
        </w:rPr>
        <w:t>的关键问题和教学难点。</w:t>
      </w:r>
    </w:p>
    <w:p w:rsidR="000D3867" w:rsidRPr="001222F6" w:rsidRDefault="003A1129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5.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授课内容：</w:t>
      </w:r>
      <w:r w:rsidR="000D3867" w:rsidRPr="001222F6">
        <w:rPr>
          <w:rFonts w:ascii="宋体" w:hAnsi="宋体" w:hint="eastAsia"/>
          <w:sz w:val="24"/>
          <w:szCs w:val="24"/>
        </w:rPr>
        <w:t>是教案主体，要按引入新课、讲授、总结与巩固三方面进行组织。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其中应包含前次授课回顾，</w:t>
      </w:r>
      <w:r w:rsidR="000D3867" w:rsidRPr="001222F6">
        <w:rPr>
          <w:rFonts w:ascii="宋体" w:hAnsi="宋体" w:hint="eastAsia"/>
          <w:sz w:val="24"/>
          <w:szCs w:val="24"/>
        </w:rPr>
        <w:t>讲授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本次课学生必须掌握的知识点及分析讨论。授课教师应根据教学目的</w:t>
      </w:r>
      <w:r w:rsidR="005B356E" w:rsidRPr="001222F6">
        <w:rPr>
          <w:rFonts w:ascii="宋体" w:hAnsi="宋体" w:cs="宋体" w:hint="eastAsia"/>
          <w:kern w:val="0"/>
          <w:sz w:val="24"/>
          <w:szCs w:val="24"/>
        </w:rPr>
        <w:t>精心编排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该单元的讲解内容</w:t>
      </w:r>
      <w:r w:rsidR="005B356E" w:rsidRPr="001222F6">
        <w:rPr>
          <w:rFonts w:ascii="宋体" w:hAnsi="宋体" w:cs="宋体" w:hint="eastAsia"/>
          <w:kern w:val="0"/>
          <w:sz w:val="24"/>
          <w:szCs w:val="24"/>
        </w:rPr>
        <w:t>，并根据教学内容、授课类型(理论课、讨论课、实验课或习题课等形式)，选用合适的教学方法和手段，设计师生互动、板书等环节。在</w:t>
      </w:r>
      <w:r w:rsidR="005B356E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涵盖基本要素的前提下，鼓励教师在备课中发挥特色和创造力。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必要时围绕教学目标介绍一些科研方法和相关领域的新成果。</w:t>
      </w:r>
    </w:p>
    <w:p w:rsidR="000D3867" w:rsidRPr="001222F6" w:rsidRDefault="00875B13" w:rsidP="001222F6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6.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作业、思考题：</w:t>
      </w:r>
      <w:r w:rsidRPr="001222F6">
        <w:rPr>
          <w:rFonts w:ascii="宋体" w:hAnsi="宋体" w:cs="宋体" w:hint="eastAsia"/>
          <w:kern w:val="0"/>
          <w:sz w:val="24"/>
          <w:szCs w:val="24"/>
        </w:rPr>
        <w:t>每个授课单元都必须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合理安排</w:t>
      </w:r>
      <w:r w:rsidRPr="001222F6">
        <w:rPr>
          <w:rFonts w:ascii="宋体" w:hAnsi="宋体" w:cs="宋体" w:hint="eastAsia"/>
          <w:kern w:val="0"/>
          <w:sz w:val="24"/>
          <w:szCs w:val="24"/>
        </w:rPr>
        <w:t>适量的</w:t>
      </w:r>
      <w:r w:rsidR="000D3867" w:rsidRPr="001222F6">
        <w:rPr>
          <w:rFonts w:ascii="宋体" w:hAnsi="宋体" w:hint="eastAsia"/>
          <w:sz w:val="24"/>
          <w:szCs w:val="24"/>
        </w:rPr>
        <w:t>思考题</w:t>
      </w:r>
      <w:r w:rsidRPr="001222F6">
        <w:rPr>
          <w:rFonts w:ascii="宋体" w:hAnsi="宋体" w:hint="eastAsia"/>
          <w:sz w:val="24"/>
          <w:szCs w:val="24"/>
        </w:rPr>
        <w:t>或作业题</w:t>
      </w:r>
      <w:r w:rsidR="000D3867" w:rsidRPr="001222F6">
        <w:rPr>
          <w:rFonts w:ascii="宋体" w:hAnsi="宋体" w:hint="eastAsia"/>
          <w:sz w:val="24"/>
          <w:szCs w:val="24"/>
        </w:rPr>
        <w:t>，</w:t>
      </w:r>
      <w:r w:rsidRPr="001222F6">
        <w:rPr>
          <w:rFonts w:ascii="宋体" w:hAnsi="宋体" w:hint="eastAsia"/>
          <w:sz w:val="24"/>
          <w:szCs w:val="24"/>
        </w:rPr>
        <w:t>以引导学生思考、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巩固所学知识，培养分析问题、解决问题的能力。</w:t>
      </w:r>
    </w:p>
    <w:p w:rsidR="000D3867" w:rsidRPr="001222F6" w:rsidRDefault="00875B13" w:rsidP="001222F6">
      <w:pPr>
        <w:widowControl/>
        <w:tabs>
          <w:tab w:val="left" w:pos="3960"/>
        </w:tabs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7. 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参考资料：</w:t>
      </w:r>
      <w:r w:rsidR="000D3867" w:rsidRPr="001222F6">
        <w:rPr>
          <w:rFonts w:ascii="宋体" w:hAnsi="宋体" w:hint="eastAsia"/>
          <w:kern w:val="0"/>
          <w:sz w:val="24"/>
          <w:szCs w:val="24"/>
        </w:rPr>
        <w:t>主要包括提供给学生的课外阅读资料(包括书目、报刊、论文)及网络资源等，为学生课后自学及扩大知识面提供相关的资料信息。</w:t>
      </w:r>
    </w:p>
    <w:p w:rsidR="000F21CC" w:rsidRPr="001222F6" w:rsidRDefault="000F21CC" w:rsidP="001222F6">
      <w:pPr>
        <w:pStyle w:val="a6"/>
        <w:spacing w:before="0" w:beforeAutospacing="0" w:after="0" w:afterAutospacing="0" w:line="360" w:lineRule="auto"/>
        <w:ind w:firstLineChars="200" w:firstLine="482"/>
        <w:jc w:val="both"/>
        <w:outlineLvl w:val="0"/>
        <w:rPr>
          <w:b/>
          <w:bCs/>
        </w:rPr>
      </w:pPr>
      <w:r w:rsidRPr="001222F6">
        <w:rPr>
          <w:rFonts w:hint="eastAsia"/>
          <w:b/>
          <w:bCs/>
        </w:rPr>
        <w:t>三．讲稿的内容与要求</w:t>
      </w:r>
    </w:p>
    <w:p w:rsidR="00065D71" w:rsidRPr="001222F6" w:rsidRDefault="000D3867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㈠　</w:t>
      </w:r>
      <w:r w:rsidR="00065D71" w:rsidRPr="001222F6">
        <w:rPr>
          <w:rFonts w:ascii="宋体" w:hAnsi="宋体" w:cs="宋体"/>
          <w:kern w:val="0"/>
          <w:sz w:val="24"/>
          <w:szCs w:val="24"/>
        </w:rPr>
        <w:t>教案</w:t>
      </w:r>
      <w:r w:rsidR="00065D71" w:rsidRPr="001222F6">
        <w:rPr>
          <w:rFonts w:ascii="宋体" w:hAnsi="宋体" w:cs="宋体" w:hint="eastAsia"/>
          <w:kern w:val="0"/>
          <w:sz w:val="24"/>
          <w:szCs w:val="24"/>
        </w:rPr>
        <w:t>与</w:t>
      </w:r>
      <w:r w:rsidR="00065D71" w:rsidRPr="001222F6">
        <w:rPr>
          <w:rFonts w:ascii="宋体" w:hAnsi="宋体" w:cs="宋体"/>
          <w:kern w:val="0"/>
          <w:sz w:val="24"/>
          <w:szCs w:val="24"/>
        </w:rPr>
        <w:t>讲稿</w:t>
      </w:r>
      <w:r w:rsidR="00065D71" w:rsidRPr="001222F6">
        <w:rPr>
          <w:rFonts w:ascii="宋体" w:hAnsi="宋体" w:cs="宋体" w:hint="eastAsia"/>
          <w:kern w:val="0"/>
          <w:sz w:val="24"/>
          <w:szCs w:val="24"/>
        </w:rPr>
        <w:t>存在区别与联系</w:t>
      </w:r>
    </w:p>
    <w:p w:rsidR="00065D71" w:rsidRPr="001222F6" w:rsidRDefault="00065D71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>1．教案所承载的基本内容是课堂教学的组织管理信息，讲稿所承载的基本内容是知识信息；即教案解决的是“怎么教”的问题，讲稿解决的是“教什么”的问题。</w:t>
      </w:r>
    </w:p>
    <w:p w:rsidR="00065D71" w:rsidRPr="001222F6" w:rsidRDefault="00065D71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>2. 教案的思路形成，</w:t>
      </w:r>
      <w:proofErr w:type="gramStart"/>
      <w:r w:rsidRPr="001222F6">
        <w:rPr>
          <w:rFonts w:ascii="宋体" w:hAnsi="宋体" w:cs="宋体" w:hint="eastAsia"/>
          <w:kern w:val="0"/>
          <w:sz w:val="24"/>
          <w:szCs w:val="24"/>
        </w:rPr>
        <w:t>受教学</w:t>
      </w:r>
      <w:proofErr w:type="gramEnd"/>
      <w:r w:rsidRPr="001222F6">
        <w:rPr>
          <w:rFonts w:ascii="宋体" w:hAnsi="宋体" w:cs="宋体" w:hint="eastAsia"/>
          <w:kern w:val="0"/>
          <w:sz w:val="24"/>
          <w:szCs w:val="24"/>
        </w:rPr>
        <w:t>过程的管理逻辑支配；而讲稿的思路形成，则</w:t>
      </w:r>
      <w:proofErr w:type="gramStart"/>
      <w:r w:rsidRPr="001222F6">
        <w:rPr>
          <w:rFonts w:ascii="宋体" w:hAnsi="宋体" w:cs="宋体" w:hint="eastAsia"/>
          <w:kern w:val="0"/>
          <w:sz w:val="24"/>
          <w:szCs w:val="24"/>
        </w:rPr>
        <w:t>受教学</w:t>
      </w:r>
      <w:proofErr w:type="gramEnd"/>
      <w:r w:rsidRPr="001222F6">
        <w:rPr>
          <w:rFonts w:ascii="宋体" w:hAnsi="宋体" w:cs="宋体" w:hint="eastAsia"/>
          <w:kern w:val="0"/>
          <w:sz w:val="24"/>
          <w:szCs w:val="24"/>
        </w:rPr>
        <w:t>过程的知识逻辑支配。</w:t>
      </w:r>
    </w:p>
    <w:p w:rsidR="00065D71" w:rsidRPr="001222F6" w:rsidRDefault="00065D71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>3. 　在表现形式上，教案则是几百字或千余字即可，讲稿篇幅则较长。</w:t>
      </w:r>
    </w:p>
    <w:p w:rsidR="00065D71" w:rsidRPr="001222F6" w:rsidRDefault="00065D71" w:rsidP="001222F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>4. 　教案与讲稿，二者是决定与被决定的关系。</w:t>
      </w:r>
    </w:p>
    <w:p w:rsidR="00065D71" w:rsidRPr="001222F6" w:rsidRDefault="00EF2372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>5</w:t>
      </w:r>
      <w:r w:rsidR="00065D71" w:rsidRPr="001222F6">
        <w:rPr>
          <w:rFonts w:ascii="宋体" w:hAnsi="宋体" w:cs="宋体" w:hint="eastAsia"/>
          <w:kern w:val="0"/>
          <w:sz w:val="24"/>
          <w:szCs w:val="24"/>
        </w:rPr>
        <w:t>． 教案应与讲稿相辅相成。教案的</w:t>
      </w:r>
      <w:proofErr w:type="gramStart"/>
      <w:r w:rsidR="00065D71" w:rsidRPr="001222F6">
        <w:rPr>
          <w:rFonts w:ascii="宋体" w:hAnsi="宋体" w:cs="宋体" w:hint="eastAsia"/>
          <w:kern w:val="0"/>
          <w:sz w:val="24"/>
          <w:szCs w:val="24"/>
        </w:rPr>
        <w:t>编排受</w:t>
      </w:r>
      <w:proofErr w:type="gramEnd"/>
      <w:r w:rsidR="00065D71" w:rsidRPr="001222F6">
        <w:rPr>
          <w:rFonts w:ascii="宋体" w:hAnsi="宋体" w:cs="宋体" w:hint="eastAsia"/>
          <w:kern w:val="0"/>
          <w:sz w:val="24"/>
          <w:szCs w:val="24"/>
        </w:rPr>
        <w:t>讲稿内容的影响，即需要体现讲稿知识的逻辑与侧重，并随着讲稿内容的丰富与精炼，不断优化教案编排；讲稿的编写则必须服从教案</w:t>
      </w:r>
      <w:r w:rsidR="0022762B" w:rsidRPr="001222F6">
        <w:rPr>
          <w:rFonts w:ascii="宋体" w:hAnsi="宋体" w:cs="宋体" w:hint="eastAsia"/>
          <w:kern w:val="0"/>
          <w:sz w:val="24"/>
          <w:szCs w:val="24"/>
        </w:rPr>
        <w:t>的编排，不能随心所欲。</w:t>
      </w:r>
    </w:p>
    <w:p w:rsidR="00EF2372" w:rsidRPr="001222F6" w:rsidRDefault="00EF2372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㈡ 讲稿内容与形式</w:t>
      </w:r>
    </w:p>
    <w:p w:rsidR="000D3867" w:rsidRPr="001222F6" w:rsidRDefault="00EF2372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1. </w:t>
      </w:r>
      <w:r w:rsidR="000D3867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编写讲稿要参阅多种参考书，认真分析，精心组织内容，既要有综合性，又要有重点和难点的详细解释；同时还要跟踪学科知识发展前沿，及时了解和把握知识发展的新动向以不断补充教学内容。</w:t>
      </w:r>
    </w:p>
    <w:p w:rsidR="000D3867" w:rsidRPr="001222F6" w:rsidRDefault="00EF2372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2.</w:t>
      </w:r>
      <w:r w:rsidR="000D3867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　讲稿尽可能详细、全面，特别是新教师，讲稿一定要准备充分。为便于修改、补充，在讲稿右边应留出适当空白，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用于举例、案例、重点标注、讲解提示以及新增内容等的书写。</w:t>
      </w:r>
    </w:p>
    <w:p w:rsidR="000D3867" w:rsidRPr="001222F6" w:rsidRDefault="00EF2372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lastRenderedPageBreak/>
        <w:t>3.</w:t>
      </w:r>
      <w:r w:rsidR="000D3867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　教师应根据本门课的特点，拟定所要采用的教学模式，方法和手段。使所讲内容便于学生全面掌握、融会贯通，并能把这种知识转化为学生的能力与智慧。</w:t>
      </w:r>
    </w:p>
    <w:p w:rsidR="003121D4" w:rsidRPr="001222F6" w:rsidRDefault="003121D4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4. 讲稿没有特定的格式，可以由授课老师根据教案和课程内容自主编写。</w:t>
      </w:r>
    </w:p>
    <w:p w:rsidR="000D3867" w:rsidRPr="001222F6" w:rsidRDefault="003121D4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>㈢</w:t>
      </w:r>
      <w:r w:rsidR="000D3867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　关于电子教案、多媒体课件和网络课件</w:t>
      </w:r>
      <w:r w:rsidR="000D3867" w:rsidRPr="001222F6">
        <w:rPr>
          <w:rFonts w:ascii="宋体" w:hAnsi="宋体" w:cs="宋体"/>
          <w:kern w:val="0"/>
          <w:sz w:val="24"/>
          <w:szCs w:val="24"/>
        </w:rPr>
        <w:t>的说明</w:t>
      </w:r>
    </w:p>
    <w:p w:rsidR="003121D4" w:rsidRPr="001222F6" w:rsidRDefault="003121D4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1222F6">
        <w:rPr>
          <w:rFonts w:ascii="宋体" w:hAnsi="宋体" w:cs="宋体" w:hint="eastAsia"/>
          <w:kern w:val="0"/>
          <w:sz w:val="24"/>
          <w:szCs w:val="24"/>
        </w:rPr>
        <w:t xml:space="preserve">1. </w:t>
      </w: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多媒体课件包括电子教案、CAI课件和网络课件、电教片和流媒体等。</w:t>
      </w:r>
      <w:r w:rsidR="00B2565A" w:rsidRPr="001222F6">
        <w:rPr>
          <w:rFonts w:ascii="宋体" w:hAnsi="宋体" w:cs="宋体"/>
          <w:kern w:val="0"/>
          <w:sz w:val="24"/>
          <w:szCs w:val="24"/>
        </w:rPr>
        <w:t>电子教案表现形式是幻灯片，教师授课、学生复习使用，开发工具是Powerpoint</w:t>
      </w:r>
      <w:r w:rsidR="00B2565A" w:rsidRPr="001222F6">
        <w:rPr>
          <w:rFonts w:ascii="宋体" w:hAnsi="宋体" w:cs="宋体" w:hint="eastAsia"/>
          <w:kern w:val="0"/>
          <w:sz w:val="24"/>
          <w:szCs w:val="24"/>
        </w:rPr>
        <w:t>等；</w:t>
      </w:r>
      <w:r w:rsidR="00B2565A" w:rsidRPr="001222F6">
        <w:rPr>
          <w:rFonts w:ascii="宋体" w:hAnsi="宋体" w:cs="宋体"/>
          <w:kern w:val="0"/>
          <w:sz w:val="24"/>
          <w:szCs w:val="24"/>
        </w:rPr>
        <w:t>CAI课件表现形式是软件，可以单独运行，应用于辅助教学，教师授课、助教、助学，解决重点、难点问题，是用专用的或高级语言编程实现的</w:t>
      </w:r>
      <w:r w:rsidR="00B2565A" w:rsidRPr="001222F6">
        <w:rPr>
          <w:rFonts w:ascii="宋体" w:hAnsi="宋体" w:cs="宋体" w:hint="eastAsia"/>
          <w:kern w:val="0"/>
          <w:sz w:val="24"/>
          <w:szCs w:val="24"/>
        </w:rPr>
        <w:t>；</w:t>
      </w:r>
      <w:r w:rsidR="00B2565A" w:rsidRPr="001222F6">
        <w:rPr>
          <w:rFonts w:ascii="宋体" w:hAnsi="宋体" w:cs="宋体"/>
          <w:kern w:val="0"/>
          <w:sz w:val="24"/>
          <w:szCs w:val="24"/>
        </w:rPr>
        <w:t>网络课件是通过网络表现，是某门课程的教学内容及实施的教学活动的总和</w:t>
      </w:r>
      <w:r w:rsidR="00B2565A" w:rsidRPr="001222F6">
        <w:rPr>
          <w:rFonts w:ascii="宋体" w:hAnsi="宋体" w:cs="宋体" w:hint="eastAsia"/>
          <w:kern w:val="0"/>
          <w:sz w:val="24"/>
          <w:szCs w:val="24"/>
        </w:rPr>
        <w:t>，</w:t>
      </w:r>
      <w:r w:rsidR="00B2565A" w:rsidRPr="001222F6">
        <w:rPr>
          <w:rFonts w:ascii="宋体" w:hAnsi="宋体" w:cs="宋体"/>
          <w:kern w:val="0"/>
          <w:sz w:val="24"/>
          <w:szCs w:val="24"/>
        </w:rPr>
        <w:t>包括按一定的教学目标、教学策略组织起来的教学内容和网络教学支撑环节。</w:t>
      </w:r>
    </w:p>
    <w:p w:rsidR="000D3867" w:rsidRPr="001222F6" w:rsidRDefault="00B2565A" w:rsidP="001222F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2</w:t>
      </w:r>
      <w:r w:rsidR="000D3867"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　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电子教案、</w:t>
      </w:r>
      <w:r w:rsidR="000D3867" w:rsidRPr="001222F6">
        <w:rPr>
          <w:rFonts w:ascii="宋体" w:hAnsi="宋体" w:cs="宋体"/>
          <w:kern w:val="0"/>
          <w:sz w:val="24"/>
          <w:szCs w:val="24"/>
        </w:rPr>
        <w:t>CAI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课件和网络课件等</w:t>
      </w:r>
      <w:r w:rsidRPr="001222F6">
        <w:rPr>
          <w:rFonts w:ascii="宋体" w:hAnsi="宋体" w:cs="宋体" w:hint="eastAsia"/>
          <w:kern w:val="0"/>
          <w:sz w:val="24"/>
          <w:szCs w:val="24"/>
        </w:rPr>
        <w:t>可以作为教案的补充形式，但</w:t>
      </w:r>
      <w:r w:rsidR="000D3867" w:rsidRPr="001222F6">
        <w:rPr>
          <w:rFonts w:ascii="宋体" w:hAnsi="宋体" w:cs="宋体" w:hint="eastAsia"/>
          <w:kern w:val="0"/>
          <w:sz w:val="24"/>
          <w:szCs w:val="24"/>
        </w:rPr>
        <w:t>均不能代替授课教案。</w:t>
      </w:r>
    </w:p>
    <w:p w:rsidR="00E145B2" w:rsidRPr="001222F6" w:rsidRDefault="00E145B2" w:rsidP="001222F6">
      <w:pPr>
        <w:pStyle w:val="a6"/>
        <w:spacing w:before="0" w:beforeAutospacing="0" w:after="0" w:afterAutospacing="0" w:line="360" w:lineRule="auto"/>
        <w:ind w:firstLineChars="200" w:firstLine="482"/>
        <w:jc w:val="both"/>
        <w:outlineLvl w:val="0"/>
        <w:rPr>
          <w:b/>
          <w:bCs/>
        </w:rPr>
      </w:pPr>
      <w:r w:rsidRPr="001222F6">
        <w:rPr>
          <w:rFonts w:hint="eastAsia"/>
          <w:b/>
          <w:bCs/>
        </w:rPr>
        <w:t>四．教案与讲稿的</w:t>
      </w:r>
      <w:proofErr w:type="gramStart"/>
      <w:r w:rsidRPr="001222F6">
        <w:rPr>
          <w:rFonts w:hint="eastAsia"/>
          <w:b/>
          <w:bCs/>
        </w:rPr>
        <w:t>的</w:t>
      </w:r>
      <w:proofErr w:type="gramEnd"/>
      <w:r w:rsidRPr="001222F6">
        <w:rPr>
          <w:rFonts w:hint="eastAsia"/>
          <w:b/>
          <w:bCs/>
        </w:rPr>
        <w:t>选优与推广</w:t>
      </w:r>
    </w:p>
    <w:p w:rsidR="00E145B2" w:rsidRPr="001222F6" w:rsidRDefault="00E145B2" w:rsidP="001222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㈠</w:t>
      </w:r>
      <w:r w:rsidRPr="001222F6">
        <w:rPr>
          <w:rFonts w:ascii="宋体" w:hAnsi="宋体" w:hint="eastAsia"/>
          <w:sz w:val="24"/>
          <w:szCs w:val="24"/>
        </w:rPr>
        <w:t xml:space="preserve"> 管理学院各系每学期应根据专业特点组织教案与讲稿的交流和研讨，并择优推广。</w:t>
      </w:r>
    </w:p>
    <w:p w:rsidR="00E145B2" w:rsidRPr="001222F6" w:rsidRDefault="00E145B2" w:rsidP="001222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222F6">
        <w:rPr>
          <w:rFonts w:ascii="宋体" w:hAnsi="宋体" w:cs="宋体" w:hint="eastAsia"/>
          <w:kern w:val="0"/>
          <w:sz w:val="24"/>
          <w:szCs w:val="24"/>
          <w:lang w:val="zh-CN"/>
        </w:rPr>
        <w:t>㈡</w:t>
      </w:r>
      <w:r w:rsidRPr="001222F6">
        <w:rPr>
          <w:rFonts w:ascii="宋体" w:hAnsi="宋体" w:hint="eastAsia"/>
          <w:sz w:val="24"/>
          <w:szCs w:val="24"/>
        </w:rPr>
        <w:t xml:space="preserve"> 管理学院每年</w:t>
      </w:r>
      <w:proofErr w:type="gramStart"/>
      <w:r w:rsidRPr="001222F6">
        <w:rPr>
          <w:rFonts w:ascii="宋体" w:hAnsi="宋体" w:hint="eastAsia"/>
          <w:sz w:val="24"/>
          <w:szCs w:val="24"/>
        </w:rPr>
        <w:t>须组织</w:t>
      </w:r>
      <w:proofErr w:type="gramEnd"/>
      <w:r w:rsidRPr="001222F6">
        <w:rPr>
          <w:rFonts w:ascii="宋体" w:hAnsi="宋体" w:hint="eastAsia"/>
          <w:sz w:val="24"/>
          <w:szCs w:val="24"/>
        </w:rPr>
        <w:t>不少于一次的教案与讲稿经验交流活动，推广教案与讲稿编写的经验，评选优秀的教案与讲稿。</w:t>
      </w:r>
    </w:p>
    <w:p w:rsidR="00E145B2" w:rsidRPr="001222F6" w:rsidRDefault="00E145B2" w:rsidP="001222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222F6">
        <w:rPr>
          <w:rFonts w:ascii="宋体" w:hAnsi="宋体" w:hint="eastAsia"/>
          <w:sz w:val="24"/>
          <w:szCs w:val="24"/>
        </w:rPr>
        <w:t>㈢ 管理学院每年必须组织新进教师进行教案与讲稿编写的培训和演示，并组织具有丰富教学经验的教师进行指导和示范，以提高新进教师的教学规范性。</w:t>
      </w:r>
    </w:p>
    <w:p w:rsidR="001222F6" w:rsidRPr="001222F6" w:rsidRDefault="00E145B2" w:rsidP="001222F6">
      <w:pPr>
        <w:spacing w:line="360" w:lineRule="auto"/>
        <w:ind w:firstLineChars="200" w:firstLine="482"/>
        <w:outlineLvl w:val="0"/>
        <w:rPr>
          <w:rFonts w:ascii="宋体" w:hAnsi="宋体" w:cs="宋体"/>
          <w:b/>
          <w:kern w:val="0"/>
          <w:sz w:val="24"/>
          <w:szCs w:val="24"/>
        </w:rPr>
      </w:pPr>
      <w:r w:rsidRPr="001222F6">
        <w:rPr>
          <w:rFonts w:ascii="宋体" w:hAnsi="宋体" w:cs="宋体" w:hint="eastAsia"/>
          <w:b/>
          <w:kern w:val="0"/>
          <w:sz w:val="24"/>
          <w:szCs w:val="24"/>
          <w:lang w:val="zh-CN"/>
        </w:rPr>
        <w:t>五．</w:t>
      </w:r>
      <w:r w:rsidR="000D3867" w:rsidRPr="001222F6">
        <w:rPr>
          <w:rFonts w:ascii="宋体" w:hAnsi="宋体" w:cs="宋体" w:hint="eastAsia"/>
          <w:b/>
          <w:kern w:val="0"/>
          <w:sz w:val="24"/>
          <w:szCs w:val="24"/>
        </w:rPr>
        <w:t>本</w:t>
      </w:r>
      <w:r w:rsidR="002262A1" w:rsidRPr="001222F6">
        <w:rPr>
          <w:rFonts w:ascii="宋体" w:hAnsi="宋体" w:cs="宋体" w:hint="eastAsia"/>
          <w:b/>
          <w:kern w:val="0"/>
          <w:sz w:val="24"/>
          <w:szCs w:val="24"/>
        </w:rPr>
        <w:t>实施意见</w:t>
      </w:r>
      <w:r w:rsidR="000D3867" w:rsidRPr="001222F6">
        <w:rPr>
          <w:rFonts w:ascii="宋体" w:hAnsi="宋体" w:cs="宋体" w:hint="eastAsia"/>
          <w:b/>
          <w:kern w:val="0"/>
          <w:sz w:val="24"/>
          <w:szCs w:val="24"/>
        </w:rPr>
        <w:t>由</w:t>
      </w:r>
      <w:r w:rsidRPr="001222F6">
        <w:rPr>
          <w:rFonts w:ascii="宋体" w:hAnsi="宋体" w:cs="宋体" w:hint="eastAsia"/>
          <w:b/>
          <w:kern w:val="0"/>
          <w:sz w:val="24"/>
          <w:szCs w:val="24"/>
        </w:rPr>
        <w:t>管理学院</w:t>
      </w:r>
      <w:r w:rsidR="00B4624B" w:rsidRPr="00B4624B">
        <w:rPr>
          <w:rFonts w:ascii="宋体" w:hAnsi="宋体" w:cs="宋体" w:hint="eastAsia"/>
          <w:b/>
          <w:kern w:val="0"/>
          <w:sz w:val="24"/>
          <w:szCs w:val="24"/>
        </w:rPr>
        <w:t>教授委员会</w:t>
      </w:r>
      <w:r w:rsidR="000D3867" w:rsidRPr="001222F6">
        <w:rPr>
          <w:rFonts w:ascii="宋体" w:hAnsi="宋体" w:cs="宋体" w:hint="eastAsia"/>
          <w:b/>
          <w:kern w:val="0"/>
          <w:sz w:val="24"/>
          <w:szCs w:val="24"/>
        </w:rPr>
        <w:t>负责解释</w:t>
      </w:r>
      <w:r w:rsidR="001222F6" w:rsidRPr="001222F6">
        <w:rPr>
          <w:rFonts w:ascii="宋体" w:hAnsi="宋体" w:cs="宋体" w:hint="eastAsia"/>
          <w:b/>
          <w:kern w:val="0"/>
          <w:sz w:val="24"/>
          <w:szCs w:val="24"/>
        </w:rPr>
        <w:t>。</w:t>
      </w:r>
    </w:p>
    <w:p w:rsidR="000D3867" w:rsidRPr="001222F6" w:rsidRDefault="001222F6" w:rsidP="001222F6">
      <w:pPr>
        <w:spacing w:line="360" w:lineRule="auto"/>
        <w:ind w:firstLineChars="200" w:firstLine="482"/>
        <w:outlineLvl w:val="0"/>
        <w:rPr>
          <w:rFonts w:ascii="宋体" w:hAnsi="宋体" w:cs="宋体"/>
          <w:b/>
          <w:kern w:val="0"/>
          <w:sz w:val="24"/>
          <w:szCs w:val="24"/>
        </w:rPr>
      </w:pPr>
      <w:r w:rsidRPr="001222F6">
        <w:rPr>
          <w:rFonts w:ascii="宋体" w:hAnsi="宋体" w:cs="宋体" w:hint="eastAsia"/>
          <w:b/>
          <w:kern w:val="0"/>
          <w:sz w:val="24"/>
          <w:szCs w:val="24"/>
        </w:rPr>
        <w:t>六．本实施意见自发布之日起</w:t>
      </w:r>
      <w:r w:rsidR="000D3867" w:rsidRPr="001222F6">
        <w:rPr>
          <w:rFonts w:ascii="宋体" w:hAnsi="宋体" w:cs="宋体" w:hint="eastAsia"/>
          <w:b/>
          <w:kern w:val="0"/>
          <w:sz w:val="24"/>
          <w:szCs w:val="24"/>
        </w:rPr>
        <w:t>实施。</w:t>
      </w:r>
    </w:p>
    <w:bookmarkEnd w:id="0"/>
    <w:p w:rsidR="006364F9" w:rsidRPr="001222F6" w:rsidRDefault="006364F9">
      <w:pPr>
        <w:rPr>
          <w:rFonts w:ascii="宋体" w:hAnsi="宋体"/>
          <w:sz w:val="24"/>
          <w:szCs w:val="24"/>
        </w:rPr>
      </w:pPr>
    </w:p>
    <w:sectPr w:rsidR="006364F9" w:rsidRPr="001222F6" w:rsidSect="0063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C0" w:rsidRDefault="00FC2DC0" w:rsidP="00517FF7">
      <w:r>
        <w:separator/>
      </w:r>
    </w:p>
  </w:endnote>
  <w:endnote w:type="continuationSeparator" w:id="0">
    <w:p w:rsidR="00FC2DC0" w:rsidRDefault="00FC2DC0" w:rsidP="0051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C0" w:rsidRDefault="00FC2DC0" w:rsidP="00517FF7">
      <w:r>
        <w:separator/>
      </w:r>
    </w:p>
  </w:footnote>
  <w:footnote w:type="continuationSeparator" w:id="0">
    <w:p w:rsidR="00FC2DC0" w:rsidRDefault="00FC2DC0" w:rsidP="0051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867"/>
    <w:rsid w:val="00002903"/>
    <w:rsid w:val="00005344"/>
    <w:rsid w:val="000107D3"/>
    <w:rsid w:val="00015AA8"/>
    <w:rsid w:val="00015D05"/>
    <w:rsid w:val="0002053C"/>
    <w:rsid w:val="00020B8C"/>
    <w:rsid w:val="00043656"/>
    <w:rsid w:val="0004469E"/>
    <w:rsid w:val="000526B3"/>
    <w:rsid w:val="00063914"/>
    <w:rsid w:val="00064868"/>
    <w:rsid w:val="00065D71"/>
    <w:rsid w:val="00070F24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C1F94"/>
    <w:rsid w:val="000C5548"/>
    <w:rsid w:val="000D1264"/>
    <w:rsid w:val="000D3867"/>
    <w:rsid w:val="000D53AD"/>
    <w:rsid w:val="000E129A"/>
    <w:rsid w:val="000F21CC"/>
    <w:rsid w:val="000F5E0D"/>
    <w:rsid w:val="0010211E"/>
    <w:rsid w:val="001074CD"/>
    <w:rsid w:val="001123B0"/>
    <w:rsid w:val="00116406"/>
    <w:rsid w:val="001167E5"/>
    <w:rsid w:val="001222F6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3DF8"/>
    <w:rsid w:val="001A5BCC"/>
    <w:rsid w:val="001B3682"/>
    <w:rsid w:val="001B4193"/>
    <w:rsid w:val="001C0135"/>
    <w:rsid w:val="001D036C"/>
    <w:rsid w:val="001D29B3"/>
    <w:rsid w:val="001D42EC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262A1"/>
    <w:rsid w:val="0022762B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7067D"/>
    <w:rsid w:val="002863C3"/>
    <w:rsid w:val="00291E95"/>
    <w:rsid w:val="002920F9"/>
    <w:rsid w:val="00292ACF"/>
    <w:rsid w:val="00295EEA"/>
    <w:rsid w:val="002A2605"/>
    <w:rsid w:val="002A2EDC"/>
    <w:rsid w:val="002A4682"/>
    <w:rsid w:val="002A69B0"/>
    <w:rsid w:val="002A7581"/>
    <w:rsid w:val="002B01A1"/>
    <w:rsid w:val="002B11AB"/>
    <w:rsid w:val="002B16B9"/>
    <w:rsid w:val="002B2E3E"/>
    <w:rsid w:val="002B5E0F"/>
    <w:rsid w:val="002C1721"/>
    <w:rsid w:val="002C7576"/>
    <w:rsid w:val="002D0FCC"/>
    <w:rsid w:val="002D10DE"/>
    <w:rsid w:val="002D16E0"/>
    <w:rsid w:val="002D33C8"/>
    <w:rsid w:val="002D5FE5"/>
    <w:rsid w:val="002D6B43"/>
    <w:rsid w:val="002E56E1"/>
    <w:rsid w:val="002E77BA"/>
    <w:rsid w:val="002F0F01"/>
    <w:rsid w:val="00300440"/>
    <w:rsid w:val="00302CA2"/>
    <w:rsid w:val="003033B4"/>
    <w:rsid w:val="00304579"/>
    <w:rsid w:val="00305EB1"/>
    <w:rsid w:val="003107A7"/>
    <w:rsid w:val="00311490"/>
    <w:rsid w:val="003121D4"/>
    <w:rsid w:val="003226F3"/>
    <w:rsid w:val="0032550E"/>
    <w:rsid w:val="00330ED0"/>
    <w:rsid w:val="00331456"/>
    <w:rsid w:val="00333281"/>
    <w:rsid w:val="0033528C"/>
    <w:rsid w:val="00337C5D"/>
    <w:rsid w:val="00355E93"/>
    <w:rsid w:val="003569BE"/>
    <w:rsid w:val="00360A59"/>
    <w:rsid w:val="00371FA5"/>
    <w:rsid w:val="00373D34"/>
    <w:rsid w:val="00381D40"/>
    <w:rsid w:val="00387AFD"/>
    <w:rsid w:val="003A0B5B"/>
    <w:rsid w:val="003A1129"/>
    <w:rsid w:val="003C13FA"/>
    <w:rsid w:val="003D237A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4D77"/>
    <w:rsid w:val="00430015"/>
    <w:rsid w:val="004358E9"/>
    <w:rsid w:val="00441338"/>
    <w:rsid w:val="00447380"/>
    <w:rsid w:val="004570DD"/>
    <w:rsid w:val="00457176"/>
    <w:rsid w:val="00461A28"/>
    <w:rsid w:val="0046760B"/>
    <w:rsid w:val="00471EC2"/>
    <w:rsid w:val="004747F4"/>
    <w:rsid w:val="00474E1D"/>
    <w:rsid w:val="00475345"/>
    <w:rsid w:val="00477311"/>
    <w:rsid w:val="00485C4D"/>
    <w:rsid w:val="004936EC"/>
    <w:rsid w:val="00497F5A"/>
    <w:rsid w:val="004B2628"/>
    <w:rsid w:val="004B2BBF"/>
    <w:rsid w:val="004B7D00"/>
    <w:rsid w:val="004C30B2"/>
    <w:rsid w:val="004C7FD9"/>
    <w:rsid w:val="004D4F96"/>
    <w:rsid w:val="004D677A"/>
    <w:rsid w:val="004E023C"/>
    <w:rsid w:val="004E3B97"/>
    <w:rsid w:val="004E6AB4"/>
    <w:rsid w:val="004F0A26"/>
    <w:rsid w:val="00512C1E"/>
    <w:rsid w:val="00512D7B"/>
    <w:rsid w:val="00513541"/>
    <w:rsid w:val="00517B5C"/>
    <w:rsid w:val="00517FF7"/>
    <w:rsid w:val="0052081B"/>
    <w:rsid w:val="00522114"/>
    <w:rsid w:val="00530A47"/>
    <w:rsid w:val="00537FC6"/>
    <w:rsid w:val="00544CCE"/>
    <w:rsid w:val="005515F1"/>
    <w:rsid w:val="00565474"/>
    <w:rsid w:val="0056573F"/>
    <w:rsid w:val="005700D8"/>
    <w:rsid w:val="005768BA"/>
    <w:rsid w:val="005813B4"/>
    <w:rsid w:val="005877B2"/>
    <w:rsid w:val="00587D22"/>
    <w:rsid w:val="005A1FA6"/>
    <w:rsid w:val="005A356E"/>
    <w:rsid w:val="005A3A63"/>
    <w:rsid w:val="005A560C"/>
    <w:rsid w:val="005A6F95"/>
    <w:rsid w:val="005B235E"/>
    <w:rsid w:val="005B356E"/>
    <w:rsid w:val="005C0212"/>
    <w:rsid w:val="005C04AE"/>
    <w:rsid w:val="005C0D64"/>
    <w:rsid w:val="005C1506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1EF6"/>
    <w:rsid w:val="006124F5"/>
    <w:rsid w:val="006277C0"/>
    <w:rsid w:val="00630192"/>
    <w:rsid w:val="00632F3C"/>
    <w:rsid w:val="00635026"/>
    <w:rsid w:val="006351C2"/>
    <w:rsid w:val="006364F9"/>
    <w:rsid w:val="00643369"/>
    <w:rsid w:val="00646DF7"/>
    <w:rsid w:val="00654009"/>
    <w:rsid w:val="00657140"/>
    <w:rsid w:val="006575EB"/>
    <w:rsid w:val="006626DE"/>
    <w:rsid w:val="0067162C"/>
    <w:rsid w:val="00697158"/>
    <w:rsid w:val="006975D1"/>
    <w:rsid w:val="006A7A3F"/>
    <w:rsid w:val="006B15C1"/>
    <w:rsid w:val="006B2747"/>
    <w:rsid w:val="006C08E6"/>
    <w:rsid w:val="006D4EA9"/>
    <w:rsid w:val="006D7D9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7E79"/>
    <w:rsid w:val="0073461F"/>
    <w:rsid w:val="00742198"/>
    <w:rsid w:val="007447D5"/>
    <w:rsid w:val="00750283"/>
    <w:rsid w:val="00753FCA"/>
    <w:rsid w:val="00763482"/>
    <w:rsid w:val="00765296"/>
    <w:rsid w:val="007654DB"/>
    <w:rsid w:val="0077171A"/>
    <w:rsid w:val="00771853"/>
    <w:rsid w:val="0078079E"/>
    <w:rsid w:val="007850E4"/>
    <w:rsid w:val="0079062B"/>
    <w:rsid w:val="007932A6"/>
    <w:rsid w:val="00793F9F"/>
    <w:rsid w:val="00797EEF"/>
    <w:rsid w:val="007A1D55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D00"/>
    <w:rsid w:val="0081217B"/>
    <w:rsid w:val="00825A3B"/>
    <w:rsid w:val="0083030A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5B13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5325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418FB"/>
    <w:rsid w:val="00944FF0"/>
    <w:rsid w:val="00946FEE"/>
    <w:rsid w:val="00952E43"/>
    <w:rsid w:val="0098190D"/>
    <w:rsid w:val="00986042"/>
    <w:rsid w:val="0099426D"/>
    <w:rsid w:val="0099751D"/>
    <w:rsid w:val="009A3ABA"/>
    <w:rsid w:val="009A4B1A"/>
    <w:rsid w:val="009B2B6C"/>
    <w:rsid w:val="009B3A8B"/>
    <w:rsid w:val="009B4B75"/>
    <w:rsid w:val="009C1E62"/>
    <w:rsid w:val="009C2AAF"/>
    <w:rsid w:val="009D27BD"/>
    <w:rsid w:val="009D39F8"/>
    <w:rsid w:val="009D5CF1"/>
    <w:rsid w:val="009E149E"/>
    <w:rsid w:val="009E2E4B"/>
    <w:rsid w:val="00A02FD7"/>
    <w:rsid w:val="00A10BE0"/>
    <w:rsid w:val="00A1117D"/>
    <w:rsid w:val="00A166A5"/>
    <w:rsid w:val="00A170C5"/>
    <w:rsid w:val="00A17DC2"/>
    <w:rsid w:val="00A21999"/>
    <w:rsid w:val="00A252BB"/>
    <w:rsid w:val="00A334AC"/>
    <w:rsid w:val="00A36F82"/>
    <w:rsid w:val="00A418F2"/>
    <w:rsid w:val="00A42501"/>
    <w:rsid w:val="00A47529"/>
    <w:rsid w:val="00A47842"/>
    <w:rsid w:val="00A60506"/>
    <w:rsid w:val="00A65D6D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C059F"/>
    <w:rsid w:val="00AC6211"/>
    <w:rsid w:val="00AC7A00"/>
    <w:rsid w:val="00AD386D"/>
    <w:rsid w:val="00AD6582"/>
    <w:rsid w:val="00AD7CB6"/>
    <w:rsid w:val="00B00102"/>
    <w:rsid w:val="00B0163A"/>
    <w:rsid w:val="00B053EA"/>
    <w:rsid w:val="00B06FE4"/>
    <w:rsid w:val="00B0715C"/>
    <w:rsid w:val="00B07FC6"/>
    <w:rsid w:val="00B1031D"/>
    <w:rsid w:val="00B14166"/>
    <w:rsid w:val="00B16917"/>
    <w:rsid w:val="00B1713D"/>
    <w:rsid w:val="00B17D9F"/>
    <w:rsid w:val="00B23CDB"/>
    <w:rsid w:val="00B24AC2"/>
    <w:rsid w:val="00B2565A"/>
    <w:rsid w:val="00B265F2"/>
    <w:rsid w:val="00B308FA"/>
    <w:rsid w:val="00B31FAB"/>
    <w:rsid w:val="00B33A1C"/>
    <w:rsid w:val="00B42908"/>
    <w:rsid w:val="00B43492"/>
    <w:rsid w:val="00B43D7B"/>
    <w:rsid w:val="00B44FC3"/>
    <w:rsid w:val="00B4624B"/>
    <w:rsid w:val="00B50AE5"/>
    <w:rsid w:val="00B521C5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5322"/>
    <w:rsid w:val="00C12030"/>
    <w:rsid w:val="00C2377D"/>
    <w:rsid w:val="00C2659C"/>
    <w:rsid w:val="00C32090"/>
    <w:rsid w:val="00C33326"/>
    <w:rsid w:val="00C41C10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73101"/>
    <w:rsid w:val="00C75861"/>
    <w:rsid w:val="00C76754"/>
    <w:rsid w:val="00C770F9"/>
    <w:rsid w:val="00C87D01"/>
    <w:rsid w:val="00CB0506"/>
    <w:rsid w:val="00CB3B3E"/>
    <w:rsid w:val="00CB5EDB"/>
    <w:rsid w:val="00CB6742"/>
    <w:rsid w:val="00CB684E"/>
    <w:rsid w:val="00CB68F8"/>
    <w:rsid w:val="00CB6A4B"/>
    <w:rsid w:val="00CC0385"/>
    <w:rsid w:val="00CC082C"/>
    <w:rsid w:val="00CC65BC"/>
    <w:rsid w:val="00CD21C3"/>
    <w:rsid w:val="00CD428F"/>
    <w:rsid w:val="00CD5DBD"/>
    <w:rsid w:val="00CE0D1C"/>
    <w:rsid w:val="00CF01F8"/>
    <w:rsid w:val="00CF17AC"/>
    <w:rsid w:val="00CF2310"/>
    <w:rsid w:val="00CF4CED"/>
    <w:rsid w:val="00CF5391"/>
    <w:rsid w:val="00D05C88"/>
    <w:rsid w:val="00D113F0"/>
    <w:rsid w:val="00D16F27"/>
    <w:rsid w:val="00D30C87"/>
    <w:rsid w:val="00D41930"/>
    <w:rsid w:val="00D4374A"/>
    <w:rsid w:val="00D43ACB"/>
    <w:rsid w:val="00D53D32"/>
    <w:rsid w:val="00D54089"/>
    <w:rsid w:val="00D64632"/>
    <w:rsid w:val="00D66565"/>
    <w:rsid w:val="00D701BE"/>
    <w:rsid w:val="00D806A7"/>
    <w:rsid w:val="00D812A4"/>
    <w:rsid w:val="00D82EC7"/>
    <w:rsid w:val="00D94AA5"/>
    <w:rsid w:val="00D96341"/>
    <w:rsid w:val="00DA0B39"/>
    <w:rsid w:val="00DA1AEF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5B2"/>
    <w:rsid w:val="00E14DAB"/>
    <w:rsid w:val="00E167D1"/>
    <w:rsid w:val="00E246A1"/>
    <w:rsid w:val="00E275F8"/>
    <w:rsid w:val="00E30662"/>
    <w:rsid w:val="00E43E0A"/>
    <w:rsid w:val="00E441C2"/>
    <w:rsid w:val="00E46222"/>
    <w:rsid w:val="00E5143F"/>
    <w:rsid w:val="00E5242F"/>
    <w:rsid w:val="00E535A3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3842"/>
    <w:rsid w:val="00E9516F"/>
    <w:rsid w:val="00E96D0A"/>
    <w:rsid w:val="00EA1229"/>
    <w:rsid w:val="00EA132D"/>
    <w:rsid w:val="00EA54FF"/>
    <w:rsid w:val="00EA5ABE"/>
    <w:rsid w:val="00EB0331"/>
    <w:rsid w:val="00EB2486"/>
    <w:rsid w:val="00EC1EEF"/>
    <w:rsid w:val="00EC32DF"/>
    <w:rsid w:val="00EC33D5"/>
    <w:rsid w:val="00EC645D"/>
    <w:rsid w:val="00ED3230"/>
    <w:rsid w:val="00EE207D"/>
    <w:rsid w:val="00EE533A"/>
    <w:rsid w:val="00EE7B29"/>
    <w:rsid w:val="00EF0D9F"/>
    <w:rsid w:val="00EF2372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7D97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2DC0"/>
    <w:rsid w:val="00FC3C82"/>
    <w:rsid w:val="00FC4DF4"/>
    <w:rsid w:val="00FC6095"/>
    <w:rsid w:val="00FC7A49"/>
    <w:rsid w:val="00FD01E8"/>
    <w:rsid w:val="00FD09DF"/>
    <w:rsid w:val="00FD5B0F"/>
    <w:rsid w:val="00FE04FD"/>
    <w:rsid w:val="00FE082A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67"/>
    <w:pPr>
      <w:widowControl w:val="0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38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D3867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0D386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0D3867"/>
    <w:rPr>
      <w:rFonts w:ascii="宋体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7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7F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7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7FF7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517B5C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517B5C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rsid w:val="00517B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753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1824</Characters>
  <Application>Microsoft Office Word</Application>
  <DocSecurity>0</DocSecurity>
  <Lines>15</Lines>
  <Paragraphs>4</Paragraphs>
  <ScaleCrop>false</ScaleCrop>
  <Company>Lenovo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24</cp:revision>
  <dcterms:created xsi:type="dcterms:W3CDTF">2016-08-09T09:04:00Z</dcterms:created>
  <dcterms:modified xsi:type="dcterms:W3CDTF">2016-11-29T06:32:00Z</dcterms:modified>
</cp:coreProperties>
</file>